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F9B32" w14:textId="77777777" w:rsidR="006D5366" w:rsidRDefault="00897407">
      <w:pPr>
        <w:jc w:val="center"/>
        <w:rPr>
          <w:rFonts w:ascii="Times New Roman" w:eastAsia="方正小标宋简体" w:hAnsi="Times New Roman" w:cs="Times New Roman"/>
          <w:b/>
          <w:sz w:val="36"/>
          <w:szCs w:val="36"/>
        </w:rPr>
      </w:pPr>
      <w:r>
        <w:rPr>
          <w:rFonts w:ascii="Times New Roman" w:eastAsia="方正小标宋简体" w:hAnsi="Times New Roman" w:cs="Times New Roman"/>
          <w:b/>
          <w:bCs/>
          <w:sz w:val="36"/>
          <w:szCs w:val="36"/>
        </w:rPr>
        <w:t>浙江省科学技术奖公示信息表</w:t>
      </w:r>
      <w:r>
        <w:rPr>
          <w:rFonts w:ascii="Times New Roman" w:eastAsia="仿宋_GB2312" w:hAnsi="Times New Roman" w:cs="Times New Roman"/>
          <w:b/>
          <w:bCs/>
          <w:sz w:val="32"/>
          <w:szCs w:val="32"/>
        </w:rPr>
        <w:t>（单位提名）</w:t>
      </w:r>
    </w:p>
    <w:p w14:paraId="0DA17D59" w14:textId="77777777" w:rsidR="006D5366" w:rsidRDefault="00897407">
      <w:pPr>
        <w:spacing w:line="440" w:lineRule="exact"/>
        <w:rPr>
          <w:rFonts w:ascii="Times New Roman" w:eastAsia="仿宋_GB2312" w:hAnsi="Times New Roman" w:cs="Times New Roman"/>
          <w:sz w:val="28"/>
          <w:szCs w:val="24"/>
        </w:rPr>
      </w:pPr>
      <w:r>
        <w:rPr>
          <w:rFonts w:ascii="Times New Roman" w:eastAsia="仿宋_GB2312" w:hAnsi="Times New Roman" w:cs="Times New Roman"/>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7059"/>
      </w:tblGrid>
      <w:tr w:rsidR="006D5366" w14:paraId="6CE315E1" w14:textId="77777777">
        <w:trPr>
          <w:trHeight w:val="647"/>
        </w:trPr>
        <w:tc>
          <w:tcPr>
            <w:tcW w:w="1447" w:type="dxa"/>
            <w:vAlign w:val="center"/>
          </w:tcPr>
          <w:p w14:paraId="07526AF2" w14:textId="77777777" w:rsidR="006D5366" w:rsidRDefault="00897407">
            <w:pPr>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成果名称</w:t>
            </w:r>
          </w:p>
        </w:tc>
        <w:tc>
          <w:tcPr>
            <w:tcW w:w="7059" w:type="dxa"/>
            <w:vAlign w:val="center"/>
          </w:tcPr>
          <w:p w14:paraId="7FDD6E72" w14:textId="77777777" w:rsidR="006D5366" w:rsidRDefault="00897407">
            <w:pPr>
              <w:jc w:val="center"/>
              <w:rPr>
                <w:rFonts w:ascii="仿宋" w:eastAsia="仿宋" w:hAnsi="仿宋" w:cs="Times New Roman"/>
                <w:bCs/>
                <w:sz w:val="24"/>
                <w:szCs w:val="24"/>
              </w:rPr>
            </w:pPr>
            <w:r>
              <w:rPr>
                <w:rFonts w:ascii="仿宋" w:eastAsia="仿宋" w:hAnsi="仿宋" w:cs="宋体" w:hint="eastAsia"/>
                <w:sz w:val="24"/>
                <w:szCs w:val="24"/>
              </w:rPr>
              <w:t>高端光刻胶用显影液关键技术创新与产业化应用</w:t>
            </w:r>
          </w:p>
        </w:tc>
      </w:tr>
      <w:tr w:rsidR="006D5366" w14:paraId="16C3B157" w14:textId="77777777">
        <w:trPr>
          <w:trHeight w:val="561"/>
        </w:trPr>
        <w:tc>
          <w:tcPr>
            <w:tcW w:w="1447" w:type="dxa"/>
            <w:vAlign w:val="center"/>
          </w:tcPr>
          <w:p w14:paraId="5ECB4C5A" w14:textId="77777777" w:rsidR="006D5366" w:rsidRDefault="00897407">
            <w:pPr>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提名等级</w:t>
            </w:r>
          </w:p>
        </w:tc>
        <w:tc>
          <w:tcPr>
            <w:tcW w:w="7059" w:type="dxa"/>
            <w:vAlign w:val="center"/>
          </w:tcPr>
          <w:p w14:paraId="383CFD06" w14:textId="77777777" w:rsidR="006D5366" w:rsidRDefault="00897407">
            <w:pPr>
              <w:jc w:val="center"/>
              <w:rPr>
                <w:rFonts w:ascii="仿宋" w:eastAsia="仿宋" w:hAnsi="仿宋" w:cs="Times New Roman"/>
                <w:bCs/>
                <w:sz w:val="24"/>
                <w:szCs w:val="24"/>
              </w:rPr>
            </w:pPr>
            <w:r>
              <w:rPr>
                <w:rFonts w:ascii="仿宋" w:eastAsia="仿宋" w:hAnsi="仿宋" w:cs="Times New Roman"/>
                <w:bCs/>
                <w:sz w:val="24"/>
                <w:szCs w:val="24"/>
              </w:rPr>
              <w:t>二等奖</w:t>
            </w:r>
          </w:p>
        </w:tc>
      </w:tr>
      <w:tr w:rsidR="006D5366" w14:paraId="546759A4" w14:textId="77777777">
        <w:trPr>
          <w:trHeight w:val="2461"/>
        </w:trPr>
        <w:tc>
          <w:tcPr>
            <w:tcW w:w="1447" w:type="dxa"/>
            <w:vAlign w:val="center"/>
          </w:tcPr>
          <w:p w14:paraId="6C770821" w14:textId="77777777" w:rsidR="006D5366" w:rsidRDefault="00897407">
            <w:pPr>
              <w:spacing w:line="440" w:lineRule="exact"/>
              <w:jc w:val="center"/>
              <w:rPr>
                <w:rFonts w:ascii="Times New Roman" w:eastAsia="仿宋_GB2312" w:hAnsi="Times New Roman" w:cs="Times New Roman"/>
                <w:bCs/>
                <w:sz w:val="28"/>
                <w:szCs w:val="24"/>
              </w:rPr>
            </w:pPr>
            <w:r>
              <w:rPr>
                <w:rFonts w:ascii="Times New Roman" w:eastAsia="仿宋_GB2312" w:hAnsi="Times New Roman" w:cs="Times New Roman"/>
                <w:bCs/>
                <w:sz w:val="28"/>
                <w:szCs w:val="24"/>
              </w:rPr>
              <w:t>提名书</w:t>
            </w:r>
          </w:p>
          <w:p w14:paraId="2D7FDCAA" w14:textId="77777777" w:rsidR="006D5366" w:rsidRDefault="00897407">
            <w:pPr>
              <w:spacing w:line="440" w:lineRule="exact"/>
              <w:jc w:val="center"/>
              <w:rPr>
                <w:rFonts w:ascii="Times New Roman" w:eastAsia="仿宋_GB2312" w:hAnsi="Times New Roman" w:cs="Times New Roman"/>
                <w:bCs/>
                <w:sz w:val="28"/>
                <w:szCs w:val="24"/>
              </w:rPr>
            </w:pPr>
            <w:r>
              <w:rPr>
                <w:rFonts w:ascii="Times New Roman" w:eastAsia="仿宋_GB2312" w:hAnsi="Times New Roman" w:cs="Times New Roman"/>
                <w:bCs/>
                <w:sz w:val="28"/>
                <w:szCs w:val="24"/>
              </w:rPr>
              <w:t>相关内容</w:t>
            </w:r>
          </w:p>
        </w:tc>
        <w:tc>
          <w:tcPr>
            <w:tcW w:w="7059" w:type="dxa"/>
            <w:vAlign w:val="center"/>
          </w:tcPr>
          <w:p w14:paraId="1D413735" w14:textId="77777777" w:rsidR="006D5366" w:rsidRDefault="00897407">
            <w:pPr>
              <w:spacing w:line="440" w:lineRule="exact"/>
              <w:jc w:val="left"/>
              <w:rPr>
                <w:rFonts w:ascii="仿宋" w:eastAsia="仿宋" w:hAnsi="仿宋" w:cs="Times New Roman"/>
                <w:bCs/>
                <w:sz w:val="24"/>
                <w:szCs w:val="24"/>
              </w:rPr>
            </w:pPr>
            <w:r>
              <w:rPr>
                <w:rFonts w:ascii="仿宋" w:eastAsia="仿宋" w:hAnsi="仿宋" w:cs="Times New Roman" w:hint="eastAsia"/>
                <w:bCs/>
                <w:sz w:val="24"/>
                <w:szCs w:val="24"/>
              </w:rPr>
              <w:t>1、发明专利，</w:t>
            </w:r>
            <w:r>
              <w:rPr>
                <w:rFonts w:ascii="仿宋" w:eastAsia="仿宋" w:hAnsi="仿宋" w:cs="Times New Roman"/>
                <w:bCs/>
                <w:sz w:val="24"/>
                <w:szCs w:val="24"/>
              </w:rPr>
              <w:t>一种低表面张力长效显影液的制备方法ZL202311144197</w:t>
            </w:r>
            <w:r>
              <w:rPr>
                <w:rFonts w:ascii="仿宋" w:eastAsia="仿宋" w:hAnsi="仿宋" w:cs="Times New Roman" w:hint="eastAsia"/>
                <w:bCs/>
                <w:sz w:val="24"/>
                <w:szCs w:val="24"/>
              </w:rPr>
              <w:t>.</w:t>
            </w:r>
            <w:r>
              <w:rPr>
                <w:rFonts w:ascii="仿宋" w:eastAsia="仿宋" w:hAnsi="仿宋" w:cs="Times New Roman"/>
                <w:bCs/>
                <w:sz w:val="24"/>
                <w:szCs w:val="24"/>
              </w:rPr>
              <w:t>1</w:t>
            </w:r>
            <w:r>
              <w:rPr>
                <w:rFonts w:ascii="仿宋" w:eastAsia="仿宋" w:hAnsi="仿宋" w:cs="Times New Roman" w:hint="eastAsia"/>
                <w:bCs/>
                <w:sz w:val="24"/>
                <w:szCs w:val="24"/>
              </w:rPr>
              <w:t>，</w:t>
            </w:r>
            <w:r>
              <w:rPr>
                <w:rFonts w:ascii="仿宋" w:eastAsia="仿宋" w:hAnsi="仿宋" w:cs="Times New Roman"/>
                <w:bCs/>
                <w:sz w:val="24"/>
                <w:szCs w:val="24"/>
              </w:rPr>
              <w:t>2024.6.25</w:t>
            </w:r>
          </w:p>
          <w:p w14:paraId="69EFB0BC" w14:textId="77777777" w:rsidR="006D5366" w:rsidRDefault="00897407">
            <w:pPr>
              <w:spacing w:line="440" w:lineRule="exact"/>
              <w:jc w:val="left"/>
              <w:rPr>
                <w:rFonts w:ascii="仿宋" w:eastAsia="仿宋" w:hAnsi="仿宋" w:cs="Times New Roman"/>
                <w:bCs/>
                <w:sz w:val="24"/>
                <w:szCs w:val="24"/>
              </w:rPr>
            </w:pPr>
            <w:r>
              <w:rPr>
                <w:rFonts w:ascii="仿宋" w:eastAsia="仿宋" w:hAnsi="仿宋" w:cs="Times New Roman"/>
                <w:bCs/>
                <w:sz w:val="24"/>
                <w:szCs w:val="24"/>
              </w:rPr>
              <w:t>2</w:t>
            </w:r>
            <w:r>
              <w:rPr>
                <w:rFonts w:ascii="仿宋" w:eastAsia="仿宋" w:hAnsi="仿宋" w:cs="Times New Roman" w:hint="eastAsia"/>
                <w:bCs/>
                <w:sz w:val="24"/>
                <w:szCs w:val="24"/>
              </w:rPr>
              <w:t>、发明专利，</w:t>
            </w:r>
            <w:r>
              <w:rPr>
                <w:rFonts w:ascii="仿宋" w:eastAsia="仿宋" w:hAnsi="仿宋" w:cs="Times New Roman"/>
                <w:bCs/>
                <w:sz w:val="24"/>
                <w:szCs w:val="24"/>
              </w:rPr>
              <w:t>一种低表面张力和低起泡性的十二碳炔基非离子Gemini表面活性剂及其制备方法</w:t>
            </w:r>
            <w:r>
              <w:rPr>
                <w:rFonts w:ascii="仿宋" w:eastAsia="仿宋" w:hAnsi="仿宋" w:cs="Times New Roman" w:hint="eastAsia"/>
                <w:bCs/>
                <w:sz w:val="24"/>
                <w:szCs w:val="24"/>
              </w:rPr>
              <w:t>，</w:t>
            </w:r>
            <w:r>
              <w:rPr>
                <w:rFonts w:ascii="仿宋" w:eastAsia="仿宋" w:hAnsi="仿宋" w:cs="Times New Roman"/>
                <w:bCs/>
                <w:sz w:val="24"/>
                <w:szCs w:val="24"/>
              </w:rPr>
              <w:t>ZL202410622105</w:t>
            </w:r>
            <w:r>
              <w:rPr>
                <w:rFonts w:ascii="仿宋" w:eastAsia="仿宋" w:hAnsi="仿宋" w:cs="Times New Roman" w:hint="eastAsia"/>
                <w:bCs/>
                <w:sz w:val="24"/>
                <w:szCs w:val="24"/>
              </w:rPr>
              <w:t>.</w:t>
            </w:r>
            <w:r>
              <w:rPr>
                <w:rFonts w:ascii="仿宋" w:eastAsia="仿宋" w:hAnsi="仿宋" w:cs="Times New Roman"/>
                <w:bCs/>
                <w:sz w:val="24"/>
                <w:szCs w:val="24"/>
              </w:rPr>
              <w:t>4</w:t>
            </w:r>
            <w:r>
              <w:rPr>
                <w:rFonts w:ascii="仿宋" w:eastAsia="仿宋" w:hAnsi="仿宋" w:cs="Times New Roman" w:hint="eastAsia"/>
                <w:bCs/>
                <w:sz w:val="24"/>
                <w:szCs w:val="24"/>
              </w:rPr>
              <w:t>，</w:t>
            </w:r>
            <w:r>
              <w:rPr>
                <w:rFonts w:ascii="仿宋" w:eastAsia="仿宋" w:hAnsi="仿宋" w:cs="Times New Roman"/>
                <w:bCs/>
                <w:sz w:val="24"/>
                <w:szCs w:val="24"/>
              </w:rPr>
              <w:t>2025.2.18</w:t>
            </w:r>
          </w:p>
          <w:p w14:paraId="2B5C1D40" w14:textId="77777777" w:rsidR="006D5366" w:rsidRDefault="00897407">
            <w:pPr>
              <w:spacing w:line="440" w:lineRule="exact"/>
              <w:jc w:val="left"/>
              <w:rPr>
                <w:rFonts w:ascii="仿宋" w:eastAsia="仿宋" w:hAnsi="仿宋" w:cs="Times New Roman"/>
                <w:bCs/>
                <w:sz w:val="24"/>
                <w:szCs w:val="24"/>
              </w:rPr>
            </w:pPr>
            <w:r>
              <w:rPr>
                <w:rFonts w:ascii="仿宋" w:eastAsia="仿宋" w:hAnsi="仿宋" w:cs="Times New Roman" w:hint="eastAsia"/>
                <w:bCs/>
                <w:sz w:val="24"/>
                <w:szCs w:val="24"/>
              </w:rPr>
              <w:t>3、发明专利，</w:t>
            </w:r>
            <w:r>
              <w:rPr>
                <w:rFonts w:ascii="仿宋" w:eastAsia="仿宋" w:hAnsi="仿宋" w:cs="Times New Roman"/>
                <w:bCs/>
                <w:sz w:val="24"/>
                <w:szCs w:val="24"/>
              </w:rPr>
              <w:t>一种非离子Gemini表面活性剂及其制备方法和应用</w:t>
            </w:r>
            <w:r>
              <w:rPr>
                <w:rFonts w:ascii="仿宋" w:eastAsia="仿宋" w:hAnsi="仿宋" w:cs="Times New Roman" w:hint="eastAsia"/>
                <w:bCs/>
                <w:sz w:val="24"/>
                <w:szCs w:val="24"/>
              </w:rPr>
              <w:t>，</w:t>
            </w:r>
            <w:r>
              <w:rPr>
                <w:rFonts w:ascii="仿宋" w:eastAsia="仿宋" w:hAnsi="仿宋" w:cs="Times New Roman"/>
                <w:bCs/>
                <w:sz w:val="24"/>
                <w:szCs w:val="24"/>
              </w:rPr>
              <w:t>ZL2024107114632</w:t>
            </w:r>
            <w:r>
              <w:rPr>
                <w:rFonts w:ascii="仿宋" w:eastAsia="仿宋" w:hAnsi="仿宋" w:cs="Times New Roman" w:hint="eastAsia"/>
                <w:bCs/>
                <w:sz w:val="24"/>
                <w:szCs w:val="24"/>
              </w:rPr>
              <w:t>，</w:t>
            </w:r>
            <w:r>
              <w:rPr>
                <w:rFonts w:ascii="仿宋" w:eastAsia="仿宋" w:hAnsi="仿宋" w:cs="Times New Roman"/>
                <w:bCs/>
                <w:sz w:val="24"/>
                <w:szCs w:val="24"/>
              </w:rPr>
              <w:t>2025.4.8</w:t>
            </w:r>
          </w:p>
          <w:p w14:paraId="07DAEAE2" w14:textId="77777777" w:rsidR="006D5366" w:rsidRDefault="00897407">
            <w:pPr>
              <w:spacing w:line="440" w:lineRule="exact"/>
              <w:jc w:val="left"/>
              <w:rPr>
                <w:rFonts w:ascii="仿宋" w:eastAsia="仿宋" w:hAnsi="仿宋" w:cs="Times New Roman"/>
                <w:bCs/>
                <w:sz w:val="24"/>
                <w:szCs w:val="24"/>
              </w:rPr>
            </w:pPr>
            <w:r>
              <w:rPr>
                <w:rFonts w:ascii="仿宋" w:eastAsia="仿宋" w:hAnsi="仿宋" w:cs="Times New Roman" w:hint="eastAsia"/>
                <w:bCs/>
                <w:sz w:val="24"/>
                <w:szCs w:val="24"/>
              </w:rPr>
              <w:t>4、实用新型专利，</w:t>
            </w:r>
            <w:r>
              <w:rPr>
                <w:rFonts w:ascii="仿宋" w:eastAsia="仿宋" w:hAnsi="仿宋" w:cs="Times New Roman"/>
                <w:bCs/>
                <w:sz w:val="24"/>
                <w:szCs w:val="24"/>
              </w:rPr>
              <w:t>一种适用于高</w:t>
            </w:r>
            <w:proofErr w:type="gramStart"/>
            <w:r>
              <w:rPr>
                <w:rFonts w:ascii="仿宋" w:eastAsia="仿宋" w:hAnsi="仿宋" w:cs="Times New Roman"/>
                <w:bCs/>
                <w:sz w:val="24"/>
                <w:szCs w:val="24"/>
              </w:rPr>
              <w:t>纯电子</w:t>
            </w:r>
            <w:proofErr w:type="gramEnd"/>
            <w:r>
              <w:rPr>
                <w:rFonts w:ascii="仿宋" w:eastAsia="仿宋" w:hAnsi="仿宋" w:cs="Times New Roman"/>
                <w:bCs/>
                <w:sz w:val="24"/>
                <w:szCs w:val="24"/>
              </w:rPr>
              <w:t>化学品生产的</w:t>
            </w:r>
            <w:proofErr w:type="gramStart"/>
            <w:r>
              <w:rPr>
                <w:rFonts w:ascii="仿宋" w:eastAsia="仿宋" w:hAnsi="仿宋" w:cs="Times New Roman"/>
                <w:bCs/>
                <w:sz w:val="24"/>
                <w:szCs w:val="24"/>
              </w:rPr>
              <w:t>模组式电解槽</w:t>
            </w:r>
            <w:proofErr w:type="gramEnd"/>
            <w:r>
              <w:rPr>
                <w:rFonts w:ascii="仿宋" w:eastAsia="仿宋" w:hAnsi="仿宋" w:cs="Times New Roman"/>
                <w:bCs/>
                <w:sz w:val="24"/>
                <w:szCs w:val="24"/>
              </w:rPr>
              <w:t>框</w:t>
            </w:r>
            <w:r>
              <w:rPr>
                <w:rFonts w:ascii="仿宋" w:eastAsia="仿宋" w:hAnsi="仿宋" w:cs="Times New Roman" w:hint="eastAsia"/>
                <w:bCs/>
                <w:sz w:val="24"/>
                <w:szCs w:val="24"/>
              </w:rPr>
              <w:t>，</w:t>
            </w:r>
            <w:r>
              <w:rPr>
                <w:rFonts w:ascii="仿宋" w:eastAsia="仿宋" w:hAnsi="仿宋" w:cs="Times New Roman"/>
                <w:bCs/>
                <w:sz w:val="24"/>
                <w:szCs w:val="24"/>
              </w:rPr>
              <w:t>ZL 202022146063.1</w:t>
            </w:r>
            <w:r>
              <w:rPr>
                <w:rFonts w:ascii="仿宋" w:eastAsia="仿宋" w:hAnsi="仿宋" w:cs="Times New Roman" w:hint="eastAsia"/>
                <w:bCs/>
                <w:sz w:val="24"/>
                <w:szCs w:val="24"/>
              </w:rPr>
              <w:t>，</w:t>
            </w:r>
            <w:r>
              <w:rPr>
                <w:rFonts w:ascii="仿宋" w:eastAsia="仿宋" w:hAnsi="仿宋" w:cs="Times New Roman"/>
                <w:bCs/>
                <w:sz w:val="24"/>
                <w:szCs w:val="24"/>
              </w:rPr>
              <w:t>2021.05.25</w:t>
            </w:r>
          </w:p>
          <w:p w14:paraId="74719047" w14:textId="77777777" w:rsidR="006D5366" w:rsidRDefault="00897407">
            <w:pPr>
              <w:spacing w:line="440" w:lineRule="exact"/>
              <w:jc w:val="left"/>
              <w:rPr>
                <w:rFonts w:ascii="仿宋" w:eastAsia="仿宋" w:hAnsi="仿宋" w:cs="Times New Roman"/>
                <w:bCs/>
                <w:sz w:val="24"/>
                <w:szCs w:val="24"/>
              </w:rPr>
            </w:pPr>
            <w:r>
              <w:rPr>
                <w:rFonts w:ascii="仿宋" w:eastAsia="仿宋" w:hAnsi="仿宋" w:cs="Times New Roman" w:hint="eastAsia"/>
                <w:bCs/>
                <w:sz w:val="24"/>
                <w:szCs w:val="24"/>
              </w:rPr>
              <w:t>5、实用新型专利，</w:t>
            </w:r>
            <w:r>
              <w:rPr>
                <w:rFonts w:ascii="仿宋" w:eastAsia="仿宋" w:hAnsi="仿宋" w:cs="Times New Roman"/>
                <w:bCs/>
                <w:sz w:val="24"/>
                <w:szCs w:val="24"/>
              </w:rPr>
              <w:t>一种</w:t>
            </w:r>
            <w:proofErr w:type="gramStart"/>
            <w:r>
              <w:rPr>
                <w:rFonts w:ascii="仿宋" w:eastAsia="仿宋" w:hAnsi="仿宋" w:cs="Times New Roman"/>
                <w:bCs/>
                <w:sz w:val="24"/>
                <w:szCs w:val="24"/>
              </w:rPr>
              <w:t>高净自清洁深桶</w:t>
            </w:r>
            <w:proofErr w:type="gramEnd"/>
            <w:r>
              <w:rPr>
                <w:rFonts w:ascii="仿宋" w:eastAsia="仿宋" w:hAnsi="仿宋" w:cs="Times New Roman"/>
                <w:bCs/>
                <w:sz w:val="24"/>
                <w:szCs w:val="24"/>
              </w:rPr>
              <w:t>取样装置</w:t>
            </w:r>
            <w:r>
              <w:rPr>
                <w:rFonts w:ascii="仿宋" w:eastAsia="仿宋" w:hAnsi="仿宋" w:cs="Times New Roman" w:hint="eastAsia"/>
                <w:bCs/>
                <w:sz w:val="24"/>
                <w:szCs w:val="24"/>
              </w:rPr>
              <w:t>，</w:t>
            </w:r>
            <w:r>
              <w:rPr>
                <w:rFonts w:ascii="仿宋" w:eastAsia="仿宋" w:hAnsi="仿宋" w:cs="Times New Roman"/>
                <w:bCs/>
                <w:sz w:val="24"/>
                <w:szCs w:val="24"/>
              </w:rPr>
              <w:t>ZL 202222191924.7</w:t>
            </w:r>
            <w:r>
              <w:rPr>
                <w:rFonts w:ascii="仿宋" w:eastAsia="仿宋" w:hAnsi="仿宋" w:cs="Times New Roman" w:hint="eastAsia"/>
                <w:bCs/>
                <w:sz w:val="24"/>
                <w:szCs w:val="24"/>
              </w:rPr>
              <w:t>，</w:t>
            </w:r>
            <w:r>
              <w:rPr>
                <w:rFonts w:ascii="仿宋" w:eastAsia="仿宋" w:hAnsi="仿宋" w:cs="Times New Roman"/>
                <w:bCs/>
                <w:sz w:val="24"/>
                <w:szCs w:val="24"/>
              </w:rPr>
              <w:t>2022.12.09</w:t>
            </w:r>
          </w:p>
          <w:p w14:paraId="43B8EC21" w14:textId="77777777" w:rsidR="006D5366" w:rsidRDefault="00897407">
            <w:pPr>
              <w:spacing w:line="440" w:lineRule="exact"/>
              <w:jc w:val="left"/>
              <w:rPr>
                <w:rFonts w:ascii="仿宋" w:eastAsia="仿宋" w:hAnsi="仿宋" w:cs="Times New Roman"/>
                <w:bCs/>
                <w:sz w:val="24"/>
                <w:szCs w:val="24"/>
              </w:rPr>
            </w:pPr>
            <w:r>
              <w:rPr>
                <w:rFonts w:ascii="仿宋" w:eastAsia="仿宋" w:hAnsi="仿宋" w:cs="Times New Roman" w:hint="eastAsia"/>
                <w:bCs/>
                <w:sz w:val="24"/>
                <w:szCs w:val="24"/>
              </w:rPr>
              <w:t>6、标准规范，薄膜晶体管液晶显示器</w:t>
            </w:r>
            <w:r>
              <w:rPr>
                <w:rFonts w:ascii="仿宋" w:eastAsia="仿宋" w:hAnsi="仿宋" w:cs="Times New Roman"/>
                <w:bCs/>
                <w:sz w:val="24"/>
                <w:szCs w:val="24"/>
              </w:rPr>
              <w:t>(TFT-LCD)用四甲基氢氧化铵显影液</w:t>
            </w:r>
            <w:r>
              <w:rPr>
                <w:rFonts w:ascii="仿宋" w:eastAsia="仿宋" w:hAnsi="仿宋" w:cs="Times New Roman" w:hint="eastAsia"/>
                <w:bCs/>
                <w:sz w:val="24"/>
                <w:szCs w:val="24"/>
              </w:rPr>
              <w:t>，</w:t>
            </w:r>
            <w:r>
              <w:rPr>
                <w:rFonts w:ascii="仿宋" w:eastAsia="仿宋" w:hAnsi="仿宋" w:cs="Times New Roman"/>
                <w:bCs/>
                <w:sz w:val="24"/>
                <w:szCs w:val="24"/>
              </w:rPr>
              <w:t>GB/T 37403-2019</w:t>
            </w:r>
            <w:r>
              <w:rPr>
                <w:rFonts w:ascii="仿宋" w:eastAsia="仿宋" w:hAnsi="仿宋" w:cs="Times New Roman" w:hint="eastAsia"/>
                <w:bCs/>
                <w:sz w:val="24"/>
                <w:szCs w:val="24"/>
              </w:rPr>
              <w:t>，</w:t>
            </w:r>
            <w:r>
              <w:rPr>
                <w:rFonts w:ascii="仿宋" w:eastAsia="仿宋" w:hAnsi="仿宋" w:cs="Times New Roman"/>
                <w:bCs/>
                <w:sz w:val="24"/>
                <w:szCs w:val="24"/>
              </w:rPr>
              <w:t>2019.05.10</w:t>
            </w:r>
          </w:p>
          <w:p w14:paraId="28477D0A" w14:textId="31B38DB8" w:rsidR="006D5366" w:rsidRDefault="00897407">
            <w:pPr>
              <w:spacing w:line="440" w:lineRule="exact"/>
              <w:jc w:val="left"/>
              <w:rPr>
                <w:rFonts w:ascii="仿宋" w:eastAsia="仿宋" w:hAnsi="仿宋" w:cs="Times New Roman"/>
                <w:bCs/>
                <w:sz w:val="24"/>
                <w:szCs w:val="24"/>
              </w:rPr>
            </w:pPr>
            <w:r>
              <w:rPr>
                <w:rFonts w:ascii="仿宋" w:eastAsia="仿宋" w:hAnsi="仿宋" w:cs="Times New Roman" w:hint="eastAsia"/>
                <w:bCs/>
                <w:sz w:val="24"/>
                <w:szCs w:val="24"/>
              </w:rPr>
              <w:t>7、标准规范，半导体用正胶显影液，</w:t>
            </w:r>
            <w:r>
              <w:rPr>
                <w:rFonts w:ascii="仿宋" w:eastAsia="仿宋" w:hAnsi="仿宋" w:cs="Times New Roman"/>
                <w:bCs/>
                <w:sz w:val="24"/>
                <w:szCs w:val="24"/>
              </w:rPr>
              <w:t>T/CEMIA 030—2022</w:t>
            </w:r>
            <w:r>
              <w:rPr>
                <w:rFonts w:ascii="仿宋" w:eastAsia="仿宋" w:hAnsi="仿宋" w:cs="Times New Roman" w:hint="eastAsia"/>
                <w:bCs/>
                <w:sz w:val="24"/>
                <w:szCs w:val="24"/>
              </w:rPr>
              <w:t>，</w:t>
            </w:r>
            <w:r>
              <w:rPr>
                <w:rFonts w:ascii="仿宋" w:eastAsia="仿宋" w:hAnsi="仿宋" w:cs="Times New Roman"/>
                <w:bCs/>
                <w:sz w:val="24"/>
                <w:szCs w:val="24"/>
              </w:rPr>
              <w:t>2022.04</w:t>
            </w:r>
            <w:r w:rsidRPr="009562F4">
              <w:rPr>
                <w:rFonts w:ascii="仿宋" w:eastAsia="仿宋" w:hAnsi="仿宋" w:cs="Times New Roman"/>
                <w:bCs/>
                <w:sz w:val="24"/>
                <w:szCs w:val="24"/>
              </w:rPr>
              <w:t>.20</w:t>
            </w:r>
          </w:p>
          <w:p w14:paraId="50508F81" w14:textId="7C756E87" w:rsidR="00493DE5" w:rsidRPr="00493DE5" w:rsidRDefault="00493DE5">
            <w:pPr>
              <w:spacing w:line="440" w:lineRule="exact"/>
              <w:jc w:val="left"/>
              <w:rPr>
                <w:rFonts w:ascii="仿宋" w:eastAsia="仿宋" w:hAnsi="仿宋" w:cs="Times New Roman"/>
                <w:bCs/>
                <w:sz w:val="24"/>
                <w:szCs w:val="24"/>
              </w:rPr>
            </w:pPr>
            <w:r>
              <w:rPr>
                <w:rFonts w:ascii="仿宋" w:eastAsia="仿宋" w:hAnsi="仿宋" w:cs="Times New Roman" w:hint="eastAsia"/>
                <w:bCs/>
                <w:sz w:val="24"/>
                <w:szCs w:val="24"/>
              </w:rPr>
              <w:t>8、学术论文，</w:t>
            </w:r>
            <w:r w:rsidRPr="00493DE5">
              <w:rPr>
                <w:rFonts w:ascii="仿宋" w:eastAsia="仿宋" w:hAnsi="仿宋" w:cs="Times New Roman"/>
                <w:bCs/>
                <w:sz w:val="24"/>
                <w:szCs w:val="24"/>
              </w:rPr>
              <w:t>Multifunctional pH‐Responsive Gemini Surfactant</w:t>
            </w:r>
            <w:r>
              <w:rPr>
                <w:rFonts w:ascii="仿宋" w:eastAsia="仿宋" w:hAnsi="仿宋" w:cs="Times New Roman" w:hint="eastAsia"/>
                <w:bCs/>
                <w:sz w:val="24"/>
                <w:szCs w:val="24"/>
              </w:rPr>
              <w:t>，</w:t>
            </w:r>
            <w:r w:rsidR="003A3094">
              <w:rPr>
                <w:rFonts w:ascii="仿宋" w:eastAsia="仿宋" w:hAnsi="仿宋" w:cs="Times New Roman" w:hint="eastAsia"/>
                <w:bCs/>
                <w:sz w:val="24"/>
                <w:szCs w:val="24"/>
              </w:rPr>
              <w:t>Small，</w:t>
            </w:r>
            <w:r w:rsidRPr="00493DE5">
              <w:rPr>
                <w:rFonts w:ascii="仿宋" w:eastAsia="仿宋" w:hAnsi="仿宋" w:cs="Times New Roman"/>
                <w:bCs/>
                <w:sz w:val="24"/>
                <w:szCs w:val="24"/>
              </w:rPr>
              <w:t>2025</w:t>
            </w:r>
            <w:r>
              <w:rPr>
                <w:rFonts w:ascii="仿宋" w:eastAsia="仿宋" w:hAnsi="仿宋" w:cs="Times New Roman" w:hint="eastAsia"/>
                <w:bCs/>
                <w:sz w:val="24"/>
                <w:szCs w:val="24"/>
              </w:rPr>
              <w:t>，</w:t>
            </w:r>
            <w:r w:rsidRPr="00493DE5">
              <w:rPr>
                <w:rFonts w:ascii="仿宋" w:eastAsia="仿宋" w:hAnsi="仿宋" w:cs="Times New Roman"/>
                <w:bCs/>
                <w:sz w:val="24"/>
                <w:szCs w:val="24"/>
              </w:rPr>
              <w:t>21</w:t>
            </w:r>
            <w:r>
              <w:rPr>
                <w:rFonts w:ascii="仿宋" w:eastAsia="仿宋" w:hAnsi="仿宋" w:cs="Times New Roman" w:hint="eastAsia"/>
                <w:bCs/>
                <w:sz w:val="24"/>
                <w:szCs w:val="24"/>
              </w:rPr>
              <w:t>：</w:t>
            </w:r>
            <w:r w:rsidRPr="00493DE5">
              <w:rPr>
                <w:rFonts w:ascii="仿宋" w:eastAsia="仿宋" w:hAnsi="仿宋" w:cs="Times New Roman"/>
                <w:bCs/>
                <w:sz w:val="24"/>
                <w:szCs w:val="24"/>
              </w:rPr>
              <w:t>2506161</w:t>
            </w:r>
          </w:p>
          <w:p w14:paraId="5994B44F" w14:textId="44227C78" w:rsidR="006D5366" w:rsidRPr="009562F4" w:rsidRDefault="00493DE5">
            <w:pPr>
              <w:spacing w:line="440" w:lineRule="exact"/>
              <w:jc w:val="left"/>
              <w:rPr>
                <w:rFonts w:ascii="仿宋" w:eastAsia="仿宋" w:hAnsi="仿宋" w:cs="Times New Roman"/>
                <w:bCs/>
                <w:sz w:val="24"/>
                <w:szCs w:val="24"/>
              </w:rPr>
            </w:pPr>
            <w:r>
              <w:rPr>
                <w:rFonts w:ascii="仿宋" w:eastAsia="仿宋" w:hAnsi="仿宋" w:cs="Times New Roman" w:hint="eastAsia"/>
                <w:bCs/>
                <w:sz w:val="24"/>
                <w:szCs w:val="24"/>
              </w:rPr>
              <w:t>9</w:t>
            </w:r>
            <w:r w:rsidR="00897407" w:rsidRPr="009562F4">
              <w:rPr>
                <w:rFonts w:ascii="仿宋" w:eastAsia="仿宋" w:hAnsi="仿宋" w:cs="Times New Roman" w:hint="eastAsia"/>
                <w:bCs/>
                <w:sz w:val="24"/>
                <w:szCs w:val="24"/>
              </w:rPr>
              <w:t>、学术论文，</w:t>
            </w:r>
            <w:r w:rsidR="00897407" w:rsidRPr="009562F4">
              <w:rPr>
                <w:rFonts w:ascii="仿宋" w:eastAsia="仿宋" w:hAnsi="仿宋" w:cs="Times New Roman"/>
                <w:bCs/>
                <w:sz w:val="24"/>
                <w:szCs w:val="24"/>
              </w:rPr>
              <w:t>Advances in Surfactants for Photolithography</w:t>
            </w:r>
            <w:r w:rsidR="00897407" w:rsidRPr="009562F4">
              <w:rPr>
                <w:rFonts w:ascii="仿宋" w:eastAsia="仿宋" w:hAnsi="仿宋" w:cs="Times New Roman" w:hint="eastAsia"/>
                <w:bCs/>
                <w:sz w:val="24"/>
                <w:szCs w:val="24"/>
              </w:rPr>
              <w:t>，</w:t>
            </w:r>
            <w:r w:rsidR="00897407" w:rsidRPr="009562F4">
              <w:rPr>
                <w:rFonts w:ascii="仿宋" w:eastAsia="仿宋" w:hAnsi="仿宋" w:cs="Times New Roman"/>
                <w:bCs/>
                <w:sz w:val="24"/>
                <w:szCs w:val="24"/>
              </w:rPr>
              <w:t>Advances in Colloid and Interface Science</w:t>
            </w:r>
            <w:r w:rsidR="00897407" w:rsidRPr="009562F4">
              <w:rPr>
                <w:rFonts w:ascii="仿宋" w:eastAsia="仿宋" w:hAnsi="仿宋" w:cs="Times New Roman" w:hint="eastAsia"/>
                <w:bCs/>
                <w:sz w:val="24"/>
                <w:szCs w:val="24"/>
              </w:rPr>
              <w:t>，</w:t>
            </w:r>
            <w:r w:rsidR="00897407" w:rsidRPr="009562F4">
              <w:rPr>
                <w:rFonts w:ascii="仿宋" w:eastAsia="仿宋" w:hAnsi="仿宋" w:cs="Times New Roman"/>
                <w:bCs/>
                <w:sz w:val="24"/>
                <w:szCs w:val="24"/>
              </w:rPr>
              <w:t>2025</w:t>
            </w:r>
            <w:r w:rsidR="00897407" w:rsidRPr="009562F4">
              <w:rPr>
                <w:rFonts w:ascii="仿宋" w:eastAsia="仿宋" w:hAnsi="仿宋" w:cs="Times New Roman" w:hint="eastAsia"/>
                <w:bCs/>
                <w:sz w:val="24"/>
                <w:szCs w:val="24"/>
              </w:rPr>
              <w:t>，</w:t>
            </w:r>
            <w:r w:rsidR="00897407" w:rsidRPr="009562F4">
              <w:rPr>
                <w:rFonts w:ascii="仿宋" w:eastAsia="仿宋" w:hAnsi="仿宋" w:cs="Times New Roman"/>
                <w:bCs/>
                <w:sz w:val="24"/>
                <w:szCs w:val="24"/>
              </w:rPr>
              <w:t>340：103471</w:t>
            </w:r>
          </w:p>
          <w:p w14:paraId="0A7F658C" w14:textId="0F898251" w:rsidR="006D5366" w:rsidRDefault="00493DE5">
            <w:pPr>
              <w:spacing w:line="440" w:lineRule="exact"/>
              <w:jc w:val="left"/>
              <w:rPr>
                <w:rFonts w:ascii="仿宋" w:eastAsia="仿宋" w:hAnsi="仿宋" w:cs="Times New Roman"/>
                <w:bCs/>
                <w:sz w:val="24"/>
                <w:szCs w:val="24"/>
              </w:rPr>
            </w:pPr>
            <w:r>
              <w:rPr>
                <w:rFonts w:ascii="仿宋" w:eastAsia="仿宋" w:hAnsi="仿宋" w:cs="Times New Roman" w:hint="eastAsia"/>
                <w:bCs/>
                <w:sz w:val="24"/>
                <w:szCs w:val="24"/>
              </w:rPr>
              <w:t>10</w:t>
            </w:r>
            <w:r w:rsidR="00897407" w:rsidRPr="009562F4">
              <w:rPr>
                <w:rFonts w:ascii="仿宋" w:eastAsia="仿宋" w:hAnsi="仿宋" w:cs="Times New Roman" w:hint="eastAsia"/>
                <w:bCs/>
                <w:sz w:val="24"/>
                <w:szCs w:val="24"/>
              </w:rPr>
              <w:t>、学术论文，</w:t>
            </w:r>
            <w:r w:rsidR="00897407" w:rsidRPr="009562F4">
              <w:rPr>
                <w:rFonts w:ascii="仿宋" w:eastAsia="仿宋" w:hAnsi="仿宋" w:cs="Times New Roman"/>
                <w:bCs/>
                <w:sz w:val="24"/>
                <w:szCs w:val="24"/>
              </w:rPr>
              <w:t>Nonionic Gemini Surfactants with Outstanding Surface Activity and Wetting Properties</w:t>
            </w:r>
            <w:r w:rsidR="00897407" w:rsidRPr="009562F4">
              <w:rPr>
                <w:rFonts w:ascii="仿宋" w:eastAsia="仿宋" w:hAnsi="仿宋" w:cs="Times New Roman" w:hint="eastAsia"/>
                <w:bCs/>
                <w:sz w:val="24"/>
                <w:szCs w:val="24"/>
              </w:rPr>
              <w:t>，</w:t>
            </w:r>
            <w:r w:rsidR="00897407" w:rsidRPr="009562F4">
              <w:rPr>
                <w:rFonts w:ascii="仿宋" w:eastAsia="仿宋" w:hAnsi="仿宋" w:cs="Times New Roman"/>
                <w:bCs/>
                <w:sz w:val="24"/>
                <w:szCs w:val="24"/>
              </w:rPr>
              <w:t>Journal of Applied Polymer Science</w:t>
            </w:r>
            <w:r w:rsidR="00897407" w:rsidRPr="009562F4">
              <w:rPr>
                <w:rFonts w:ascii="仿宋" w:eastAsia="仿宋" w:hAnsi="仿宋" w:cs="Times New Roman" w:hint="eastAsia"/>
                <w:bCs/>
                <w:sz w:val="24"/>
                <w:szCs w:val="24"/>
              </w:rPr>
              <w:t>，</w:t>
            </w:r>
            <w:r w:rsidR="00897407" w:rsidRPr="009562F4">
              <w:rPr>
                <w:rFonts w:ascii="仿宋" w:eastAsia="仿宋" w:hAnsi="仿宋" w:cs="Times New Roman"/>
                <w:bCs/>
                <w:sz w:val="24"/>
                <w:szCs w:val="24"/>
              </w:rPr>
              <w:t>2025</w:t>
            </w:r>
            <w:r w:rsidR="00897407" w:rsidRPr="009562F4">
              <w:rPr>
                <w:rFonts w:ascii="仿宋" w:eastAsia="仿宋" w:hAnsi="仿宋" w:cs="Times New Roman" w:hint="eastAsia"/>
                <w:bCs/>
                <w:sz w:val="24"/>
                <w:szCs w:val="24"/>
              </w:rPr>
              <w:t>，</w:t>
            </w:r>
            <w:r w:rsidR="00897407" w:rsidRPr="009562F4">
              <w:rPr>
                <w:rFonts w:ascii="仿宋" w:eastAsia="仿宋" w:hAnsi="仿宋" w:cs="Times New Roman"/>
                <w:bCs/>
                <w:sz w:val="24"/>
                <w:szCs w:val="24"/>
              </w:rPr>
              <w:t>142（26）：e57085</w:t>
            </w:r>
          </w:p>
        </w:tc>
      </w:tr>
      <w:tr w:rsidR="006D5366" w14:paraId="648E78AB" w14:textId="77777777">
        <w:trPr>
          <w:trHeight w:val="1958"/>
        </w:trPr>
        <w:tc>
          <w:tcPr>
            <w:tcW w:w="1447" w:type="dxa"/>
            <w:tcBorders>
              <w:right w:val="single" w:sz="4" w:space="0" w:color="auto"/>
            </w:tcBorders>
            <w:vAlign w:val="center"/>
          </w:tcPr>
          <w:p w14:paraId="1BE6C1BF" w14:textId="77777777" w:rsidR="006D5366" w:rsidRDefault="00897407">
            <w:pPr>
              <w:spacing w:line="440" w:lineRule="exact"/>
              <w:jc w:val="center"/>
              <w:rPr>
                <w:rFonts w:ascii="Times New Roman" w:eastAsia="仿宋_GB2312" w:hAnsi="Times New Roman" w:cs="Times New Roman"/>
                <w:bCs/>
                <w:sz w:val="28"/>
                <w:szCs w:val="24"/>
              </w:rPr>
            </w:pPr>
            <w:r>
              <w:rPr>
                <w:rFonts w:ascii="Times New Roman" w:eastAsia="仿宋_GB2312" w:hAnsi="Times New Roman" w:cs="Times New Roman"/>
                <w:bCs/>
                <w:sz w:val="28"/>
                <w:szCs w:val="24"/>
              </w:rPr>
              <w:lastRenderedPageBreak/>
              <w:t>主要完成人</w:t>
            </w:r>
          </w:p>
        </w:tc>
        <w:tc>
          <w:tcPr>
            <w:tcW w:w="7059" w:type="dxa"/>
            <w:tcBorders>
              <w:left w:val="single" w:sz="4" w:space="0" w:color="auto"/>
            </w:tcBorders>
            <w:vAlign w:val="center"/>
          </w:tcPr>
          <w:p w14:paraId="7EA375B4" w14:textId="77777777" w:rsidR="006D5366" w:rsidRDefault="00897407">
            <w:pPr>
              <w:spacing w:line="440" w:lineRule="exact"/>
              <w:rPr>
                <w:rFonts w:ascii="仿宋" w:eastAsia="仿宋" w:hAnsi="仿宋" w:cs="Times New Roman"/>
                <w:bCs/>
                <w:sz w:val="24"/>
                <w:szCs w:val="24"/>
              </w:rPr>
            </w:pPr>
            <w:r>
              <w:rPr>
                <w:rFonts w:ascii="仿宋" w:eastAsia="仿宋" w:hAnsi="仿宋" w:cs="Times New Roman" w:hint="eastAsia"/>
                <w:bCs/>
                <w:sz w:val="24"/>
                <w:szCs w:val="24"/>
              </w:rPr>
              <w:t>方伟华，排名1</w:t>
            </w:r>
            <w:r>
              <w:rPr>
                <w:rFonts w:ascii="仿宋" w:eastAsia="仿宋" w:hAnsi="仿宋" w:cs="Times New Roman"/>
                <w:bCs/>
                <w:sz w:val="24"/>
                <w:szCs w:val="24"/>
              </w:rPr>
              <w:t>，正高级经济师，</w:t>
            </w:r>
            <w:r>
              <w:rPr>
                <w:rFonts w:ascii="仿宋" w:eastAsia="仿宋" w:hAnsi="仿宋" w:cs="Times New Roman" w:hint="eastAsia"/>
                <w:bCs/>
                <w:sz w:val="24"/>
                <w:szCs w:val="24"/>
              </w:rPr>
              <w:t>杭州格林达电子材料股份有限公司；</w:t>
            </w:r>
          </w:p>
          <w:p w14:paraId="5FE778DE" w14:textId="77777777" w:rsidR="006D5366" w:rsidRDefault="00897407">
            <w:pPr>
              <w:spacing w:line="440" w:lineRule="exact"/>
              <w:rPr>
                <w:rFonts w:ascii="仿宋" w:eastAsia="仿宋" w:hAnsi="仿宋" w:cs="Times New Roman"/>
                <w:bCs/>
                <w:sz w:val="24"/>
                <w:szCs w:val="24"/>
              </w:rPr>
            </w:pPr>
            <w:proofErr w:type="gramStart"/>
            <w:r>
              <w:rPr>
                <w:rFonts w:ascii="仿宋" w:eastAsia="仿宋" w:hAnsi="仿宋" w:cs="Times New Roman"/>
                <w:bCs/>
                <w:sz w:val="24"/>
                <w:szCs w:val="24"/>
              </w:rPr>
              <w:t>邢攸</w:t>
            </w:r>
            <w:proofErr w:type="gramEnd"/>
            <w:r>
              <w:rPr>
                <w:rFonts w:ascii="仿宋" w:eastAsia="仿宋" w:hAnsi="仿宋" w:cs="Times New Roman"/>
                <w:bCs/>
                <w:sz w:val="24"/>
                <w:szCs w:val="24"/>
              </w:rPr>
              <w:t>美</w:t>
            </w:r>
            <w:r>
              <w:rPr>
                <w:rFonts w:ascii="仿宋" w:eastAsia="仿宋" w:hAnsi="仿宋" w:cs="Times New Roman" w:hint="eastAsia"/>
                <w:bCs/>
                <w:sz w:val="24"/>
                <w:szCs w:val="24"/>
              </w:rPr>
              <w:t>，</w:t>
            </w:r>
            <w:r>
              <w:rPr>
                <w:rFonts w:ascii="仿宋" w:eastAsia="仿宋" w:hAnsi="仿宋" w:cs="Times New Roman"/>
                <w:bCs/>
                <w:sz w:val="24"/>
                <w:szCs w:val="24"/>
              </w:rPr>
              <w:t>排名</w:t>
            </w:r>
            <w:r>
              <w:rPr>
                <w:rFonts w:ascii="仿宋" w:eastAsia="仿宋" w:hAnsi="仿宋" w:cs="Times New Roman" w:hint="eastAsia"/>
                <w:bCs/>
                <w:sz w:val="24"/>
                <w:szCs w:val="24"/>
              </w:rPr>
              <w:t>2，高级工程师，杭州格林达电子材料股份有限公司；</w:t>
            </w:r>
          </w:p>
          <w:p w14:paraId="4E14CDDD" w14:textId="77777777" w:rsidR="006D5366" w:rsidRDefault="00897407">
            <w:pPr>
              <w:spacing w:line="440" w:lineRule="exact"/>
              <w:rPr>
                <w:rFonts w:ascii="仿宋" w:eastAsia="仿宋" w:hAnsi="仿宋" w:cs="Times New Roman"/>
                <w:bCs/>
                <w:sz w:val="24"/>
                <w:szCs w:val="24"/>
              </w:rPr>
            </w:pPr>
            <w:r>
              <w:rPr>
                <w:rFonts w:ascii="仿宋" w:eastAsia="仿宋" w:hAnsi="仿宋" w:cs="Times New Roman"/>
                <w:bCs/>
                <w:sz w:val="24"/>
                <w:szCs w:val="24"/>
              </w:rPr>
              <w:t>尹云舰</w:t>
            </w:r>
            <w:r>
              <w:rPr>
                <w:rFonts w:ascii="仿宋" w:eastAsia="仿宋" w:hAnsi="仿宋" w:cs="Times New Roman" w:hint="eastAsia"/>
                <w:bCs/>
                <w:sz w:val="24"/>
                <w:szCs w:val="24"/>
              </w:rPr>
              <w:t>，</w:t>
            </w:r>
            <w:r>
              <w:rPr>
                <w:rFonts w:ascii="仿宋" w:eastAsia="仿宋" w:hAnsi="仿宋" w:cs="Times New Roman"/>
                <w:bCs/>
                <w:sz w:val="24"/>
                <w:szCs w:val="24"/>
              </w:rPr>
              <w:t>排名</w:t>
            </w:r>
            <w:r>
              <w:rPr>
                <w:rFonts w:ascii="仿宋" w:eastAsia="仿宋" w:hAnsi="仿宋" w:cs="Times New Roman" w:hint="eastAsia"/>
                <w:bCs/>
                <w:sz w:val="24"/>
                <w:szCs w:val="24"/>
              </w:rPr>
              <w:t>3</w:t>
            </w:r>
            <w:r>
              <w:rPr>
                <w:rFonts w:ascii="仿宋" w:eastAsia="仿宋" w:hAnsi="仿宋" w:cs="Times New Roman"/>
                <w:bCs/>
                <w:sz w:val="24"/>
                <w:szCs w:val="24"/>
              </w:rPr>
              <w:t>，</w:t>
            </w:r>
            <w:r>
              <w:rPr>
                <w:rFonts w:ascii="仿宋" w:eastAsia="仿宋" w:hAnsi="仿宋" w:cs="Times New Roman" w:hint="eastAsia"/>
                <w:bCs/>
                <w:sz w:val="24"/>
                <w:szCs w:val="24"/>
              </w:rPr>
              <w:t>正高级工程师，杭州格林达电子材料股份有限公司；</w:t>
            </w:r>
          </w:p>
          <w:p w14:paraId="0F2A82BC" w14:textId="77777777" w:rsidR="006D5366" w:rsidRDefault="00897407">
            <w:pPr>
              <w:spacing w:line="440" w:lineRule="exact"/>
              <w:rPr>
                <w:rFonts w:ascii="仿宋" w:eastAsia="仿宋" w:hAnsi="仿宋" w:cs="Times New Roman"/>
                <w:bCs/>
                <w:sz w:val="24"/>
                <w:szCs w:val="24"/>
              </w:rPr>
            </w:pPr>
            <w:r>
              <w:rPr>
                <w:rFonts w:ascii="仿宋" w:eastAsia="仿宋" w:hAnsi="仿宋" w:cs="Times New Roman" w:hint="eastAsia"/>
                <w:bCs/>
                <w:sz w:val="24"/>
                <w:szCs w:val="24"/>
              </w:rPr>
              <w:t>王国杰，排名4，教授，北京科技大学；</w:t>
            </w:r>
          </w:p>
          <w:p w14:paraId="6CE62BE7" w14:textId="77777777" w:rsidR="006D5366" w:rsidRDefault="00897407">
            <w:pPr>
              <w:spacing w:line="440" w:lineRule="exact"/>
              <w:rPr>
                <w:rFonts w:ascii="仿宋" w:eastAsia="仿宋" w:hAnsi="仿宋" w:cs="Times New Roman"/>
                <w:bCs/>
                <w:sz w:val="24"/>
                <w:szCs w:val="24"/>
              </w:rPr>
            </w:pPr>
            <w:r>
              <w:rPr>
                <w:rFonts w:ascii="仿宋" w:eastAsia="仿宋" w:hAnsi="仿宋" w:cs="Times New Roman" w:hint="eastAsia"/>
                <w:bCs/>
                <w:sz w:val="24"/>
                <w:szCs w:val="24"/>
              </w:rPr>
              <w:t>张之钧，排名5</w:t>
            </w:r>
            <w:r>
              <w:rPr>
                <w:rFonts w:ascii="仿宋" w:eastAsia="仿宋" w:hAnsi="仿宋" w:cs="Times New Roman"/>
                <w:bCs/>
                <w:sz w:val="24"/>
                <w:szCs w:val="24"/>
              </w:rPr>
              <w:t>，工程师，</w:t>
            </w:r>
            <w:r>
              <w:rPr>
                <w:rFonts w:ascii="仿宋" w:eastAsia="仿宋" w:hAnsi="仿宋" w:cs="Times New Roman" w:hint="eastAsia"/>
                <w:bCs/>
                <w:sz w:val="24"/>
                <w:szCs w:val="24"/>
              </w:rPr>
              <w:t>杭州格林达电子材料股份有限公司；</w:t>
            </w:r>
          </w:p>
          <w:p w14:paraId="552F334E" w14:textId="77777777" w:rsidR="006D5366" w:rsidRDefault="00897407">
            <w:pPr>
              <w:spacing w:line="440" w:lineRule="exact"/>
              <w:rPr>
                <w:rFonts w:ascii="仿宋" w:eastAsia="仿宋" w:hAnsi="仿宋" w:cs="Times New Roman"/>
                <w:bCs/>
                <w:sz w:val="24"/>
                <w:szCs w:val="24"/>
              </w:rPr>
            </w:pPr>
            <w:r>
              <w:rPr>
                <w:rFonts w:ascii="仿宋" w:eastAsia="仿宋" w:hAnsi="仿宋" w:cs="Times New Roman" w:hint="eastAsia"/>
                <w:bCs/>
                <w:sz w:val="24"/>
                <w:szCs w:val="24"/>
              </w:rPr>
              <w:t>吴振，排名6，讲师，北京科技大学</w:t>
            </w:r>
          </w:p>
          <w:p w14:paraId="0ED010E1" w14:textId="77777777" w:rsidR="006D5366" w:rsidRDefault="00897407">
            <w:pPr>
              <w:spacing w:line="440" w:lineRule="exact"/>
              <w:rPr>
                <w:rFonts w:ascii="仿宋" w:eastAsia="仿宋" w:hAnsi="仿宋" w:cs="Times New Roman"/>
                <w:bCs/>
                <w:sz w:val="24"/>
                <w:szCs w:val="24"/>
              </w:rPr>
            </w:pPr>
            <w:r>
              <w:rPr>
                <w:rFonts w:ascii="仿宋" w:eastAsia="仿宋" w:hAnsi="仿宋" w:cs="Times New Roman" w:hint="eastAsia"/>
                <w:bCs/>
                <w:sz w:val="24"/>
                <w:szCs w:val="24"/>
              </w:rPr>
              <w:t>胡涛，排名7</w:t>
            </w:r>
            <w:r>
              <w:rPr>
                <w:rFonts w:ascii="仿宋" w:eastAsia="仿宋" w:hAnsi="仿宋" w:cs="Times New Roman"/>
                <w:bCs/>
                <w:sz w:val="24"/>
                <w:szCs w:val="24"/>
              </w:rPr>
              <w:t>，高级工程师，</w:t>
            </w:r>
            <w:r>
              <w:rPr>
                <w:rFonts w:ascii="仿宋" w:eastAsia="仿宋" w:hAnsi="仿宋" w:cs="Times New Roman" w:hint="eastAsia"/>
                <w:bCs/>
                <w:sz w:val="24"/>
                <w:szCs w:val="24"/>
              </w:rPr>
              <w:t>杭州格林达电子材料股份有限公司；</w:t>
            </w:r>
          </w:p>
          <w:p w14:paraId="5F243D89" w14:textId="77777777" w:rsidR="006D5366" w:rsidRDefault="00897407">
            <w:pPr>
              <w:spacing w:line="440" w:lineRule="exact"/>
              <w:rPr>
                <w:rFonts w:ascii="仿宋" w:eastAsia="仿宋" w:hAnsi="仿宋" w:cs="Times New Roman"/>
                <w:bCs/>
                <w:sz w:val="24"/>
                <w:szCs w:val="24"/>
              </w:rPr>
            </w:pPr>
            <w:r>
              <w:rPr>
                <w:rFonts w:ascii="仿宋" w:eastAsia="仿宋" w:hAnsi="仿宋" w:cs="Times New Roman" w:hint="eastAsia"/>
                <w:bCs/>
                <w:sz w:val="24"/>
                <w:szCs w:val="24"/>
              </w:rPr>
              <w:t>谭斌，排名8</w:t>
            </w:r>
            <w:r>
              <w:rPr>
                <w:rFonts w:ascii="仿宋" w:eastAsia="仿宋" w:hAnsi="仿宋" w:cs="Times New Roman"/>
                <w:bCs/>
                <w:sz w:val="24"/>
                <w:szCs w:val="24"/>
              </w:rPr>
              <w:t>，高级工程师，</w:t>
            </w:r>
            <w:r>
              <w:rPr>
                <w:rFonts w:ascii="仿宋" w:eastAsia="仿宋" w:hAnsi="仿宋" w:cs="Times New Roman" w:hint="eastAsia"/>
                <w:bCs/>
                <w:sz w:val="24"/>
                <w:szCs w:val="24"/>
              </w:rPr>
              <w:t>杭州格林达电子材料股份有限公司；</w:t>
            </w:r>
          </w:p>
          <w:p w14:paraId="0C599AA6" w14:textId="77777777" w:rsidR="006D5366" w:rsidRDefault="00897407">
            <w:pPr>
              <w:spacing w:line="440" w:lineRule="exact"/>
              <w:rPr>
                <w:rFonts w:ascii="仿宋" w:eastAsia="仿宋" w:hAnsi="仿宋" w:cs="Times New Roman"/>
                <w:bCs/>
                <w:sz w:val="24"/>
                <w:szCs w:val="24"/>
              </w:rPr>
            </w:pPr>
            <w:r>
              <w:rPr>
                <w:rFonts w:ascii="仿宋" w:eastAsia="仿宋" w:hAnsi="仿宋" w:cs="Times New Roman" w:hint="eastAsia"/>
                <w:bCs/>
                <w:sz w:val="24"/>
                <w:szCs w:val="24"/>
              </w:rPr>
              <w:t>陈东良</w:t>
            </w:r>
            <w:r>
              <w:rPr>
                <w:rFonts w:ascii="仿宋" w:eastAsia="仿宋" w:hAnsi="仿宋" w:cs="Times New Roman"/>
                <w:bCs/>
                <w:sz w:val="24"/>
                <w:szCs w:val="24"/>
              </w:rPr>
              <w:t>，排名</w:t>
            </w:r>
            <w:r>
              <w:rPr>
                <w:rFonts w:ascii="仿宋" w:eastAsia="仿宋" w:hAnsi="仿宋" w:cs="Times New Roman" w:hint="eastAsia"/>
                <w:bCs/>
                <w:sz w:val="24"/>
                <w:szCs w:val="24"/>
              </w:rPr>
              <w:t>9</w:t>
            </w:r>
            <w:r>
              <w:rPr>
                <w:rFonts w:ascii="仿宋" w:eastAsia="仿宋" w:hAnsi="仿宋" w:cs="Times New Roman"/>
                <w:bCs/>
                <w:sz w:val="24"/>
                <w:szCs w:val="24"/>
              </w:rPr>
              <w:t>，工程师，</w:t>
            </w:r>
            <w:r>
              <w:rPr>
                <w:rFonts w:ascii="仿宋" w:eastAsia="仿宋" w:hAnsi="仿宋" w:cs="Times New Roman" w:hint="eastAsia"/>
                <w:bCs/>
                <w:sz w:val="24"/>
                <w:szCs w:val="24"/>
              </w:rPr>
              <w:t>杭州格林达电子材料股份有限公司。</w:t>
            </w:r>
          </w:p>
        </w:tc>
      </w:tr>
      <w:tr w:rsidR="006D5366" w14:paraId="08274507" w14:textId="77777777">
        <w:trPr>
          <w:trHeight w:val="347"/>
        </w:trPr>
        <w:tc>
          <w:tcPr>
            <w:tcW w:w="1447" w:type="dxa"/>
            <w:tcBorders>
              <w:right w:val="single" w:sz="4" w:space="0" w:color="auto"/>
            </w:tcBorders>
            <w:vAlign w:val="center"/>
          </w:tcPr>
          <w:p w14:paraId="48B811F6" w14:textId="77777777" w:rsidR="006D5366" w:rsidRDefault="00897407">
            <w:pPr>
              <w:jc w:val="center"/>
              <w:rPr>
                <w:rFonts w:ascii="Times New Roman" w:eastAsia="仿宋" w:hAnsi="Times New Roman" w:cs="Times New Roman"/>
                <w:b/>
                <w:sz w:val="24"/>
                <w:szCs w:val="24"/>
              </w:rPr>
            </w:pPr>
            <w:r>
              <w:rPr>
                <w:rFonts w:ascii="Times New Roman" w:eastAsia="仿宋_GB2312" w:hAnsi="Times New Roman" w:cs="Times New Roman"/>
                <w:bCs/>
                <w:sz w:val="28"/>
                <w:szCs w:val="28"/>
              </w:rPr>
              <w:t>主要完成单位</w:t>
            </w:r>
          </w:p>
        </w:tc>
        <w:tc>
          <w:tcPr>
            <w:tcW w:w="7059" w:type="dxa"/>
            <w:tcBorders>
              <w:left w:val="single" w:sz="4" w:space="0" w:color="auto"/>
            </w:tcBorders>
            <w:vAlign w:val="center"/>
          </w:tcPr>
          <w:p w14:paraId="5895DC0A" w14:textId="77777777" w:rsidR="006D5366" w:rsidRDefault="00897407">
            <w:pPr>
              <w:spacing w:line="440" w:lineRule="exact"/>
              <w:jc w:val="center"/>
              <w:rPr>
                <w:rFonts w:ascii="仿宋" w:eastAsia="仿宋" w:hAnsi="仿宋" w:cs="Times New Roman"/>
                <w:bCs/>
                <w:sz w:val="24"/>
                <w:szCs w:val="24"/>
              </w:rPr>
            </w:pPr>
            <w:r>
              <w:rPr>
                <w:rFonts w:ascii="仿宋" w:eastAsia="仿宋" w:hAnsi="仿宋" w:cs="宋体" w:hint="eastAsia"/>
                <w:bCs/>
                <w:sz w:val="24"/>
                <w:szCs w:val="24"/>
              </w:rPr>
              <w:t>杭州格林达电子材料股份有限公司、北京科技大学</w:t>
            </w:r>
          </w:p>
        </w:tc>
      </w:tr>
      <w:tr w:rsidR="006D5366" w14:paraId="08293DC0" w14:textId="77777777">
        <w:trPr>
          <w:trHeight w:val="102"/>
        </w:trPr>
        <w:tc>
          <w:tcPr>
            <w:tcW w:w="1447" w:type="dxa"/>
            <w:vAlign w:val="center"/>
          </w:tcPr>
          <w:p w14:paraId="658FC567" w14:textId="77777777" w:rsidR="006D5366" w:rsidRDefault="00897407">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提名单位</w:t>
            </w:r>
          </w:p>
        </w:tc>
        <w:tc>
          <w:tcPr>
            <w:tcW w:w="7059" w:type="dxa"/>
            <w:vAlign w:val="center"/>
          </w:tcPr>
          <w:p w14:paraId="5794F288" w14:textId="77777777" w:rsidR="006D5366" w:rsidRDefault="00897407">
            <w:pPr>
              <w:contextualSpacing/>
              <w:jc w:val="center"/>
              <w:rPr>
                <w:rFonts w:ascii="仿宋" w:eastAsia="仿宋" w:hAnsi="仿宋" w:cs="Times New Roman"/>
                <w:bCs/>
                <w:sz w:val="24"/>
                <w:szCs w:val="24"/>
              </w:rPr>
            </w:pPr>
            <w:r>
              <w:rPr>
                <w:rFonts w:ascii="仿宋" w:eastAsia="仿宋" w:hAnsi="仿宋" w:cs="Times New Roman"/>
                <w:bCs/>
                <w:sz w:val="24"/>
                <w:szCs w:val="24"/>
              </w:rPr>
              <w:t>杭州市人民政府</w:t>
            </w:r>
          </w:p>
        </w:tc>
      </w:tr>
      <w:tr w:rsidR="006D5366" w14:paraId="199DC356" w14:textId="77777777">
        <w:trPr>
          <w:trHeight w:val="6793"/>
        </w:trPr>
        <w:tc>
          <w:tcPr>
            <w:tcW w:w="1447" w:type="dxa"/>
            <w:vAlign w:val="center"/>
          </w:tcPr>
          <w:p w14:paraId="3132A945" w14:textId="77777777" w:rsidR="006D5366" w:rsidRDefault="00897407">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提名意见</w:t>
            </w:r>
          </w:p>
        </w:tc>
        <w:tc>
          <w:tcPr>
            <w:tcW w:w="7059" w:type="dxa"/>
            <w:vAlign w:val="center"/>
          </w:tcPr>
          <w:p w14:paraId="6957D493" w14:textId="77777777" w:rsidR="007B74F7" w:rsidRPr="007B74F7" w:rsidRDefault="007B74F7" w:rsidP="007B74F7">
            <w:pPr>
              <w:ind w:firstLineChars="200" w:firstLine="480"/>
              <w:contextualSpacing/>
              <w:jc w:val="left"/>
              <w:rPr>
                <w:rFonts w:ascii="Times New Roman" w:eastAsia="仿宋" w:hAnsi="Times New Roman" w:cs="Times New Roman"/>
                <w:bCs/>
                <w:sz w:val="24"/>
                <w:szCs w:val="24"/>
              </w:rPr>
            </w:pPr>
            <w:proofErr w:type="gramStart"/>
            <w:r w:rsidRPr="007B74F7">
              <w:rPr>
                <w:rFonts w:ascii="Times New Roman" w:eastAsia="仿宋" w:hAnsi="Times New Roman" w:cs="Times New Roman" w:hint="eastAsia"/>
                <w:bCs/>
                <w:sz w:val="24"/>
                <w:szCs w:val="24"/>
              </w:rPr>
              <w:t>湿电子</w:t>
            </w:r>
            <w:proofErr w:type="gramEnd"/>
            <w:r w:rsidRPr="007B74F7">
              <w:rPr>
                <w:rFonts w:ascii="Times New Roman" w:eastAsia="仿宋" w:hAnsi="Times New Roman" w:cs="Times New Roman" w:hint="eastAsia"/>
                <w:bCs/>
                <w:sz w:val="24"/>
                <w:szCs w:val="24"/>
              </w:rPr>
              <w:t>化学品纳入新一代信息技术和新材料领域战略重点，在国民经济中具有重要战略地位，光刻胶用显影液作为</w:t>
            </w:r>
            <w:proofErr w:type="gramStart"/>
            <w:r w:rsidRPr="007B74F7">
              <w:rPr>
                <w:rFonts w:ascii="Times New Roman" w:eastAsia="仿宋" w:hAnsi="Times New Roman" w:cs="Times New Roman" w:hint="eastAsia"/>
                <w:bCs/>
                <w:sz w:val="24"/>
                <w:szCs w:val="24"/>
              </w:rPr>
              <w:t>湿电子</w:t>
            </w:r>
            <w:proofErr w:type="gramEnd"/>
            <w:r w:rsidRPr="007B74F7">
              <w:rPr>
                <w:rFonts w:ascii="Times New Roman" w:eastAsia="仿宋" w:hAnsi="Times New Roman" w:cs="Times New Roman" w:hint="eastAsia"/>
                <w:bCs/>
                <w:sz w:val="24"/>
                <w:szCs w:val="24"/>
              </w:rPr>
              <w:t>化学品中关键的光刻材料，主要应用于半导体集成电路和新型显示等领域光刻胶图形化光刻工艺中。随着半导体领域科技的创新迭代，对高精细化光刻胶用显影液中金属离子、颗粒等杂质含量以及显影均</w:t>
            </w:r>
            <w:proofErr w:type="gramStart"/>
            <w:r w:rsidRPr="007B74F7">
              <w:rPr>
                <w:rFonts w:ascii="Times New Roman" w:eastAsia="仿宋" w:hAnsi="Times New Roman" w:cs="Times New Roman" w:hint="eastAsia"/>
                <w:bCs/>
                <w:sz w:val="24"/>
                <w:szCs w:val="24"/>
              </w:rPr>
              <w:t>一</w:t>
            </w:r>
            <w:proofErr w:type="gramEnd"/>
            <w:r w:rsidRPr="007B74F7">
              <w:rPr>
                <w:rFonts w:ascii="Times New Roman" w:eastAsia="仿宋" w:hAnsi="Times New Roman" w:cs="Times New Roman" w:hint="eastAsia"/>
                <w:bCs/>
                <w:sz w:val="24"/>
                <w:szCs w:val="24"/>
              </w:rPr>
              <w:t>性和表面浸润性要求越来越高；产品纯化技术具有较高的技术壁垒，伴随着半导体领域激烈的国际竞争环境，需要尽快解决高精细化光刻胶用显影液技术创新及产业化应用。</w:t>
            </w:r>
          </w:p>
          <w:p w14:paraId="6982EA09" w14:textId="74995D8E" w:rsidR="007B74F7" w:rsidRPr="007B74F7" w:rsidRDefault="007B74F7" w:rsidP="007B74F7">
            <w:pPr>
              <w:ind w:firstLineChars="200" w:firstLine="480"/>
              <w:contextualSpacing/>
              <w:jc w:val="left"/>
              <w:rPr>
                <w:rFonts w:ascii="Times New Roman" w:eastAsia="仿宋" w:hAnsi="Times New Roman" w:cs="Times New Roman"/>
                <w:bCs/>
                <w:sz w:val="24"/>
                <w:szCs w:val="24"/>
              </w:rPr>
            </w:pPr>
            <w:r w:rsidRPr="007B74F7">
              <w:rPr>
                <w:rFonts w:ascii="Times New Roman" w:eastAsia="仿宋" w:hAnsi="Times New Roman" w:cs="Times New Roman" w:hint="eastAsia"/>
                <w:bCs/>
                <w:sz w:val="24"/>
                <w:szCs w:val="24"/>
              </w:rPr>
              <w:t>该项目成果</w:t>
            </w:r>
            <w:proofErr w:type="gramStart"/>
            <w:r w:rsidRPr="007B74F7">
              <w:rPr>
                <w:rFonts w:ascii="Times New Roman" w:eastAsia="仿宋" w:hAnsi="Times New Roman" w:cs="Times New Roman" w:hint="eastAsia"/>
                <w:bCs/>
                <w:sz w:val="24"/>
                <w:szCs w:val="24"/>
              </w:rPr>
              <w:t>突破高</w:t>
            </w:r>
            <w:proofErr w:type="gramEnd"/>
            <w:r w:rsidRPr="007B74F7">
              <w:rPr>
                <w:rFonts w:ascii="Times New Roman" w:eastAsia="仿宋" w:hAnsi="Times New Roman" w:cs="Times New Roman" w:hint="eastAsia"/>
                <w:bCs/>
                <w:sz w:val="24"/>
                <w:szCs w:val="24"/>
              </w:rPr>
              <w:t>纯显影液的高性能电解工艺技术、</w:t>
            </w:r>
            <w:proofErr w:type="gramStart"/>
            <w:r w:rsidRPr="007B74F7">
              <w:rPr>
                <w:rFonts w:ascii="Times New Roman" w:eastAsia="仿宋" w:hAnsi="Times New Roman" w:cs="Times New Roman" w:hint="eastAsia"/>
                <w:bCs/>
                <w:sz w:val="24"/>
                <w:szCs w:val="24"/>
              </w:rPr>
              <w:t>湿电子</w:t>
            </w:r>
            <w:proofErr w:type="gramEnd"/>
            <w:r w:rsidRPr="007B74F7">
              <w:rPr>
                <w:rFonts w:ascii="Times New Roman" w:eastAsia="仿宋" w:hAnsi="Times New Roman" w:cs="Times New Roman" w:hint="eastAsia"/>
                <w:bCs/>
                <w:sz w:val="24"/>
                <w:szCs w:val="24"/>
              </w:rPr>
              <w:t>化学品中的非离子型</w:t>
            </w:r>
            <w:r w:rsidRPr="007B74F7">
              <w:rPr>
                <w:rFonts w:ascii="Times New Roman" w:eastAsia="仿宋" w:hAnsi="Times New Roman" w:cs="Times New Roman"/>
                <w:bCs/>
                <w:sz w:val="24"/>
                <w:szCs w:val="24"/>
              </w:rPr>
              <w:t>Gemini</w:t>
            </w:r>
            <w:r w:rsidRPr="007B74F7">
              <w:rPr>
                <w:rFonts w:ascii="Times New Roman" w:eastAsia="仿宋" w:hAnsi="Times New Roman" w:cs="Times New Roman"/>
                <w:bCs/>
                <w:sz w:val="24"/>
                <w:szCs w:val="24"/>
              </w:rPr>
              <w:t>表面活性剂的制备技术、光刻胶用显影液的超洁净纯化体系建设等关键核心技术，成功解决光刻胶用显影液中杂质管控、显影均</w:t>
            </w:r>
            <w:proofErr w:type="gramStart"/>
            <w:r w:rsidRPr="007B74F7">
              <w:rPr>
                <w:rFonts w:ascii="Times New Roman" w:eastAsia="仿宋" w:hAnsi="Times New Roman" w:cs="Times New Roman"/>
                <w:bCs/>
                <w:sz w:val="24"/>
                <w:szCs w:val="24"/>
              </w:rPr>
              <w:t>一</w:t>
            </w:r>
            <w:proofErr w:type="gramEnd"/>
            <w:r w:rsidRPr="007B74F7">
              <w:rPr>
                <w:rFonts w:ascii="Times New Roman" w:eastAsia="仿宋" w:hAnsi="Times New Roman" w:cs="Times New Roman"/>
                <w:bCs/>
                <w:sz w:val="24"/>
                <w:szCs w:val="24"/>
              </w:rPr>
              <w:t>性和浸润性等技术难题，不仅成功获得符合半导体集成电路和新型显示等领域应用要求的光刻胶用显影液，而且制备工艺实现绿色化制造，节能降耗，环境友好。该技术国内领先，拥有核心知识产权。</w:t>
            </w:r>
          </w:p>
          <w:p w14:paraId="5E5944EB" w14:textId="32BFF8F0" w:rsidR="007B74F7" w:rsidRPr="007B74F7" w:rsidRDefault="007B74F7" w:rsidP="007B74F7">
            <w:pPr>
              <w:ind w:firstLineChars="200" w:firstLine="480"/>
              <w:contextualSpacing/>
              <w:jc w:val="left"/>
              <w:rPr>
                <w:rFonts w:ascii="Times New Roman" w:eastAsia="仿宋" w:hAnsi="Times New Roman" w:cs="Times New Roman"/>
                <w:bCs/>
                <w:sz w:val="24"/>
                <w:szCs w:val="24"/>
              </w:rPr>
            </w:pPr>
            <w:r w:rsidRPr="007B74F7">
              <w:rPr>
                <w:rFonts w:ascii="Times New Roman" w:eastAsia="仿宋" w:hAnsi="Times New Roman" w:cs="Times New Roman" w:hint="eastAsia"/>
                <w:bCs/>
                <w:sz w:val="24"/>
                <w:szCs w:val="24"/>
              </w:rPr>
              <w:t>该成果已在杭州格林达</w:t>
            </w:r>
            <w:r>
              <w:rPr>
                <w:rFonts w:ascii="Times New Roman" w:eastAsia="仿宋" w:hAnsi="Times New Roman" w:cs="Times New Roman" w:hint="eastAsia"/>
                <w:bCs/>
                <w:sz w:val="24"/>
                <w:szCs w:val="24"/>
              </w:rPr>
              <w:t>电子材料股份有限公司及其</w:t>
            </w:r>
            <w:r w:rsidRPr="007B74F7">
              <w:rPr>
                <w:rFonts w:ascii="Times New Roman" w:eastAsia="仿宋" w:hAnsi="Times New Roman" w:cs="Times New Roman" w:hint="eastAsia"/>
                <w:bCs/>
                <w:sz w:val="24"/>
                <w:szCs w:val="24"/>
              </w:rPr>
              <w:t>四川</w:t>
            </w:r>
            <w:r>
              <w:rPr>
                <w:rFonts w:ascii="Times New Roman" w:eastAsia="仿宋" w:hAnsi="Times New Roman" w:cs="Times New Roman" w:hint="eastAsia"/>
                <w:bCs/>
                <w:sz w:val="24"/>
                <w:szCs w:val="24"/>
              </w:rPr>
              <w:t>工厂</w:t>
            </w:r>
            <w:r w:rsidRPr="007B74F7">
              <w:rPr>
                <w:rFonts w:ascii="Times New Roman" w:eastAsia="仿宋" w:hAnsi="Times New Roman" w:cs="Times New Roman" w:hint="eastAsia"/>
                <w:bCs/>
                <w:sz w:val="24"/>
                <w:szCs w:val="24"/>
              </w:rPr>
              <w:t>完成了产业化应用推广，已在半导体下游客户中进行应用。具有显著的社会效益和经济效益。同时填补国内高端</w:t>
            </w:r>
            <w:proofErr w:type="gramStart"/>
            <w:r w:rsidRPr="007B74F7">
              <w:rPr>
                <w:rFonts w:ascii="Times New Roman" w:eastAsia="仿宋" w:hAnsi="Times New Roman" w:cs="Times New Roman" w:hint="eastAsia"/>
                <w:bCs/>
                <w:sz w:val="24"/>
                <w:szCs w:val="24"/>
              </w:rPr>
              <w:t>湿电子</w:t>
            </w:r>
            <w:proofErr w:type="gramEnd"/>
            <w:r w:rsidRPr="007B74F7">
              <w:rPr>
                <w:rFonts w:ascii="Times New Roman" w:eastAsia="仿宋" w:hAnsi="Times New Roman" w:cs="Times New Roman" w:hint="eastAsia"/>
                <w:bCs/>
                <w:sz w:val="24"/>
                <w:szCs w:val="24"/>
              </w:rPr>
              <w:t>材料纯化技术的空白，加快推进集成电路和新型显示等产业</w:t>
            </w:r>
            <w:proofErr w:type="gramStart"/>
            <w:r w:rsidRPr="007B74F7">
              <w:rPr>
                <w:rFonts w:ascii="Times New Roman" w:eastAsia="仿宋" w:hAnsi="Times New Roman" w:cs="Times New Roman" w:hint="eastAsia"/>
                <w:bCs/>
                <w:sz w:val="24"/>
                <w:szCs w:val="24"/>
              </w:rPr>
              <w:t>链关键</w:t>
            </w:r>
            <w:proofErr w:type="gramEnd"/>
            <w:r w:rsidRPr="007B74F7">
              <w:rPr>
                <w:rFonts w:ascii="Times New Roman" w:eastAsia="仿宋" w:hAnsi="Times New Roman" w:cs="Times New Roman" w:hint="eastAsia"/>
                <w:bCs/>
                <w:sz w:val="24"/>
                <w:szCs w:val="24"/>
              </w:rPr>
              <w:t>材料补短板，解决关键电子材料“卡脖子”问题，增强半导体集成电路和新型显示等产业链自主可控能力，推动电子信息领域上下游本土化生态</w:t>
            </w:r>
            <w:proofErr w:type="gramStart"/>
            <w:r w:rsidRPr="007B74F7">
              <w:rPr>
                <w:rFonts w:ascii="Times New Roman" w:eastAsia="仿宋" w:hAnsi="Times New Roman" w:cs="Times New Roman" w:hint="eastAsia"/>
                <w:bCs/>
                <w:sz w:val="24"/>
                <w:szCs w:val="24"/>
              </w:rPr>
              <w:t>链健康</w:t>
            </w:r>
            <w:proofErr w:type="gramEnd"/>
            <w:r w:rsidRPr="007B74F7">
              <w:rPr>
                <w:rFonts w:ascii="Times New Roman" w:eastAsia="仿宋" w:hAnsi="Times New Roman" w:cs="Times New Roman" w:hint="eastAsia"/>
                <w:bCs/>
                <w:sz w:val="24"/>
                <w:szCs w:val="24"/>
              </w:rPr>
              <w:t>发展。</w:t>
            </w:r>
            <w:r w:rsidRPr="007B74F7">
              <w:rPr>
                <w:rFonts w:ascii="Times New Roman" w:eastAsia="仿宋" w:hAnsi="Times New Roman" w:cs="Times New Roman"/>
                <w:bCs/>
                <w:sz w:val="24"/>
                <w:szCs w:val="24"/>
              </w:rPr>
              <w:t xml:space="preserve"> </w:t>
            </w:r>
          </w:p>
          <w:p w14:paraId="6D420A9B" w14:textId="77777777" w:rsidR="006D5366" w:rsidRDefault="00897407">
            <w:pPr>
              <w:ind w:firstLineChars="200" w:firstLine="480"/>
              <w:contextualSpacing/>
              <w:jc w:val="left"/>
              <w:rPr>
                <w:rFonts w:ascii="仿宋" w:eastAsia="仿宋" w:hAnsi="仿宋" w:cs="Times New Roman"/>
                <w:bCs/>
                <w:sz w:val="24"/>
                <w:szCs w:val="24"/>
              </w:rPr>
            </w:pPr>
            <w:r>
              <w:rPr>
                <w:rFonts w:ascii="Times New Roman" w:eastAsia="仿宋" w:hAnsi="Times New Roman" w:cs="Times New Roman" w:hint="eastAsia"/>
                <w:bCs/>
                <w:sz w:val="24"/>
                <w:szCs w:val="24"/>
              </w:rPr>
              <w:t>提名该成果为省科学技术进步奖</w:t>
            </w:r>
            <w:r>
              <w:rPr>
                <w:rFonts w:ascii="Times New Roman" w:eastAsia="仿宋" w:hAnsi="Times New Roman" w:cs="Times New Roman"/>
                <w:bCs/>
                <w:sz w:val="24"/>
                <w:szCs w:val="24"/>
              </w:rPr>
              <w:t>_</w:t>
            </w:r>
            <w:r>
              <w:rPr>
                <w:rFonts w:ascii="Times New Roman" w:eastAsia="仿宋" w:hAnsi="Times New Roman" w:cs="Times New Roman"/>
                <w:bCs/>
                <w:sz w:val="24"/>
                <w:szCs w:val="24"/>
              </w:rPr>
              <w:t>二</w:t>
            </w:r>
            <w:r>
              <w:rPr>
                <w:rFonts w:ascii="Times New Roman" w:eastAsia="仿宋" w:hAnsi="Times New Roman" w:cs="Times New Roman"/>
                <w:bCs/>
                <w:sz w:val="24"/>
                <w:szCs w:val="24"/>
              </w:rPr>
              <w:t>___</w:t>
            </w:r>
            <w:r>
              <w:rPr>
                <w:rFonts w:ascii="Times New Roman" w:eastAsia="仿宋" w:hAnsi="Times New Roman" w:cs="Times New Roman"/>
                <w:bCs/>
                <w:sz w:val="24"/>
                <w:szCs w:val="24"/>
              </w:rPr>
              <w:t>等奖。</w:t>
            </w:r>
          </w:p>
        </w:tc>
      </w:tr>
    </w:tbl>
    <w:p w14:paraId="5B327331" w14:textId="77777777" w:rsidR="006D5366" w:rsidRDefault="006D5366" w:rsidP="009562F4"/>
    <w:sectPr w:rsidR="006D5366" w:rsidSect="009562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82679" w14:textId="77777777" w:rsidR="007562B8" w:rsidRDefault="007562B8" w:rsidP="009562F4">
      <w:r>
        <w:separator/>
      </w:r>
    </w:p>
  </w:endnote>
  <w:endnote w:type="continuationSeparator" w:id="0">
    <w:p w14:paraId="1D6419FC" w14:textId="77777777" w:rsidR="007562B8" w:rsidRDefault="007562B8" w:rsidP="0095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方正小标宋简体">
    <w:altName w:val="方正舒体"/>
    <w:charset w:val="86"/>
    <w:family w:val="script"/>
    <w:pitch w:val="default"/>
    <w:sig w:usb0="00000000" w:usb1="00000000" w:usb2="00000010" w:usb3="00000000" w:csb0="00040000" w:csb1="00000000"/>
  </w:font>
  <w:font w:name="仿宋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45835" w14:textId="77777777" w:rsidR="007562B8" w:rsidRDefault="007562B8" w:rsidP="009562F4">
      <w:r>
        <w:separator/>
      </w:r>
    </w:p>
  </w:footnote>
  <w:footnote w:type="continuationSeparator" w:id="0">
    <w:p w14:paraId="44D4CD7A" w14:textId="77777777" w:rsidR="007562B8" w:rsidRDefault="007562B8" w:rsidP="00956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E3"/>
    <w:rsid w:val="CFFF6E8A"/>
    <w:rsid w:val="FCCCB253"/>
    <w:rsid w:val="FF5B642A"/>
    <w:rsid w:val="00003F48"/>
    <w:rsid w:val="0000729B"/>
    <w:rsid w:val="000208D6"/>
    <w:rsid w:val="0002111C"/>
    <w:rsid w:val="00025FEA"/>
    <w:rsid w:val="000348A7"/>
    <w:rsid w:val="000415A1"/>
    <w:rsid w:val="00047A18"/>
    <w:rsid w:val="00047FE5"/>
    <w:rsid w:val="00052840"/>
    <w:rsid w:val="00061F60"/>
    <w:rsid w:val="00066228"/>
    <w:rsid w:val="00082989"/>
    <w:rsid w:val="000867C2"/>
    <w:rsid w:val="00090467"/>
    <w:rsid w:val="00090E62"/>
    <w:rsid w:val="00094EC8"/>
    <w:rsid w:val="000A7075"/>
    <w:rsid w:val="000B2260"/>
    <w:rsid w:val="000B260A"/>
    <w:rsid w:val="000B2CE5"/>
    <w:rsid w:val="000B5ACE"/>
    <w:rsid w:val="000C082B"/>
    <w:rsid w:val="000D1C20"/>
    <w:rsid w:val="000D20BD"/>
    <w:rsid w:val="000D3644"/>
    <w:rsid w:val="000E2064"/>
    <w:rsid w:val="000E2E13"/>
    <w:rsid w:val="000F1432"/>
    <w:rsid w:val="000F1538"/>
    <w:rsid w:val="00104FA9"/>
    <w:rsid w:val="00110D72"/>
    <w:rsid w:val="0011414F"/>
    <w:rsid w:val="00117153"/>
    <w:rsid w:val="00121C32"/>
    <w:rsid w:val="00133505"/>
    <w:rsid w:val="001338F3"/>
    <w:rsid w:val="00143BC1"/>
    <w:rsid w:val="00143EFE"/>
    <w:rsid w:val="00161AA5"/>
    <w:rsid w:val="00161CCC"/>
    <w:rsid w:val="0018081E"/>
    <w:rsid w:val="00182422"/>
    <w:rsid w:val="00183BE7"/>
    <w:rsid w:val="00191A1C"/>
    <w:rsid w:val="00192EE4"/>
    <w:rsid w:val="001C5EB9"/>
    <w:rsid w:val="001D331A"/>
    <w:rsid w:val="001E1D53"/>
    <w:rsid w:val="001E2763"/>
    <w:rsid w:val="001E3174"/>
    <w:rsid w:val="001E515F"/>
    <w:rsid w:val="001E7FF6"/>
    <w:rsid w:val="001F6C4C"/>
    <w:rsid w:val="00226C7E"/>
    <w:rsid w:val="00234C16"/>
    <w:rsid w:val="00243D45"/>
    <w:rsid w:val="00247D70"/>
    <w:rsid w:val="00270E7A"/>
    <w:rsid w:val="002868B1"/>
    <w:rsid w:val="00292644"/>
    <w:rsid w:val="002B7A7D"/>
    <w:rsid w:val="002C1584"/>
    <w:rsid w:val="002D0DD2"/>
    <w:rsid w:val="002D4975"/>
    <w:rsid w:val="002D5588"/>
    <w:rsid w:val="002E2085"/>
    <w:rsid w:val="002E75B4"/>
    <w:rsid w:val="002F532B"/>
    <w:rsid w:val="002F7356"/>
    <w:rsid w:val="003010B8"/>
    <w:rsid w:val="00302C14"/>
    <w:rsid w:val="00305FC6"/>
    <w:rsid w:val="00307087"/>
    <w:rsid w:val="003172F7"/>
    <w:rsid w:val="00323C01"/>
    <w:rsid w:val="003364A8"/>
    <w:rsid w:val="00350F1D"/>
    <w:rsid w:val="00353580"/>
    <w:rsid w:val="00357BE6"/>
    <w:rsid w:val="00367EA8"/>
    <w:rsid w:val="00370A62"/>
    <w:rsid w:val="00383C8A"/>
    <w:rsid w:val="00384296"/>
    <w:rsid w:val="0038657A"/>
    <w:rsid w:val="00386835"/>
    <w:rsid w:val="003903E3"/>
    <w:rsid w:val="0039369A"/>
    <w:rsid w:val="003A3094"/>
    <w:rsid w:val="003B1D4A"/>
    <w:rsid w:val="003D0B49"/>
    <w:rsid w:val="003D12DF"/>
    <w:rsid w:val="003D4BEC"/>
    <w:rsid w:val="003F224A"/>
    <w:rsid w:val="003F76ED"/>
    <w:rsid w:val="00402729"/>
    <w:rsid w:val="00407B83"/>
    <w:rsid w:val="00411B6C"/>
    <w:rsid w:val="00424228"/>
    <w:rsid w:val="004316DD"/>
    <w:rsid w:val="004358DD"/>
    <w:rsid w:val="00440699"/>
    <w:rsid w:val="004437B9"/>
    <w:rsid w:val="00447766"/>
    <w:rsid w:val="0045621F"/>
    <w:rsid w:val="00456583"/>
    <w:rsid w:val="0047570B"/>
    <w:rsid w:val="00477CB6"/>
    <w:rsid w:val="004808E6"/>
    <w:rsid w:val="00481A28"/>
    <w:rsid w:val="00493DE5"/>
    <w:rsid w:val="004A248D"/>
    <w:rsid w:val="004A508E"/>
    <w:rsid w:val="004B45D1"/>
    <w:rsid w:val="004B6B54"/>
    <w:rsid w:val="004C0895"/>
    <w:rsid w:val="004E6E91"/>
    <w:rsid w:val="004F03D3"/>
    <w:rsid w:val="004F4C41"/>
    <w:rsid w:val="004F7CDE"/>
    <w:rsid w:val="005016D1"/>
    <w:rsid w:val="005102B2"/>
    <w:rsid w:val="00521C2C"/>
    <w:rsid w:val="00524EF1"/>
    <w:rsid w:val="00540A4B"/>
    <w:rsid w:val="00564AD3"/>
    <w:rsid w:val="00564B4F"/>
    <w:rsid w:val="00566C85"/>
    <w:rsid w:val="0058737E"/>
    <w:rsid w:val="0059617B"/>
    <w:rsid w:val="005A64D7"/>
    <w:rsid w:val="005B4D16"/>
    <w:rsid w:val="005C0668"/>
    <w:rsid w:val="005C10E0"/>
    <w:rsid w:val="005C6B57"/>
    <w:rsid w:val="00600AEF"/>
    <w:rsid w:val="006079C7"/>
    <w:rsid w:val="00611465"/>
    <w:rsid w:val="00620427"/>
    <w:rsid w:val="006237DC"/>
    <w:rsid w:val="006314DA"/>
    <w:rsid w:val="0064070C"/>
    <w:rsid w:val="0065701F"/>
    <w:rsid w:val="00662613"/>
    <w:rsid w:val="006635F4"/>
    <w:rsid w:val="00665F66"/>
    <w:rsid w:val="00670C1A"/>
    <w:rsid w:val="00674A2B"/>
    <w:rsid w:val="0068376A"/>
    <w:rsid w:val="00685950"/>
    <w:rsid w:val="006B2E42"/>
    <w:rsid w:val="006B6BF3"/>
    <w:rsid w:val="006D5366"/>
    <w:rsid w:val="006D7053"/>
    <w:rsid w:val="006D79E7"/>
    <w:rsid w:val="006F2F03"/>
    <w:rsid w:val="00700C26"/>
    <w:rsid w:val="00701457"/>
    <w:rsid w:val="00713E0F"/>
    <w:rsid w:val="007150DA"/>
    <w:rsid w:val="0072085B"/>
    <w:rsid w:val="00720B5E"/>
    <w:rsid w:val="007231DA"/>
    <w:rsid w:val="00733D2D"/>
    <w:rsid w:val="00743445"/>
    <w:rsid w:val="007460A7"/>
    <w:rsid w:val="00750C06"/>
    <w:rsid w:val="00754BF9"/>
    <w:rsid w:val="00755C4B"/>
    <w:rsid w:val="007562B8"/>
    <w:rsid w:val="0075790C"/>
    <w:rsid w:val="00763E88"/>
    <w:rsid w:val="007848DC"/>
    <w:rsid w:val="00794967"/>
    <w:rsid w:val="007A0722"/>
    <w:rsid w:val="007A10C6"/>
    <w:rsid w:val="007B0FB4"/>
    <w:rsid w:val="007B2777"/>
    <w:rsid w:val="007B3AC8"/>
    <w:rsid w:val="007B50C9"/>
    <w:rsid w:val="007B74F7"/>
    <w:rsid w:val="007C680E"/>
    <w:rsid w:val="007D0A50"/>
    <w:rsid w:val="007D1FEC"/>
    <w:rsid w:val="007D6889"/>
    <w:rsid w:val="007E0247"/>
    <w:rsid w:val="007E455E"/>
    <w:rsid w:val="007F4548"/>
    <w:rsid w:val="007F4AA1"/>
    <w:rsid w:val="007F5AA8"/>
    <w:rsid w:val="007F75A4"/>
    <w:rsid w:val="00803AB3"/>
    <w:rsid w:val="008053E8"/>
    <w:rsid w:val="0080723B"/>
    <w:rsid w:val="00815B59"/>
    <w:rsid w:val="00821807"/>
    <w:rsid w:val="0083477D"/>
    <w:rsid w:val="00836EF6"/>
    <w:rsid w:val="00845F83"/>
    <w:rsid w:val="00862053"/>
    <w:rsid w:val="008722DC"/>
    <w:rsid w:val="0088757B"/>
    <w:rsid w:val="008877A7"/>
    <w:rsid w:val="00897407"/>
    <w:rsid w:val="008A11D8"/>
    <w:rsid w:val="008B1CEA"/>
    <w:rsid w:val="008B74A6"/>
    <w:rsid w:val="008D3FEA"/>
    <w:rsid w:val="008D5504"/>
    <w:rsid w:val="008D5D8A"/>
    <w:rsid w:val="008D5EF6"/>
    <w:rsid w:val="008E6036"/>
    <w:rsid w:val="008E60A6"/>
    <w:rsid w:val="008F74D9"/>
    <w:rsid w:val="009022F1"/>
    <w:rsid w:val="009054B8"/>
    <w:rsid w:val="00906099"/>
    <w:rsid w:val="00906D48"/>
    <w:rsid w:val="0092172A"/>
    <w:rsid w:val="00923F31"/>
    <w:rsid w:val="0093188B"/>
    <w:rsid w:val="009347A8"/>
    <w:rsid w:val="00936FC5"/>
    <w:rsid w:val="00937949"/>
    <w:rsid w:val="00940102"/>
    <w:rsid w:val="00950F92"/>
    <w:rsid w:val="009562F4"/>
    <w:rsid w:val="0096012F"/>
    <w:rsid w:val="00967BB9"/>
    <w:rsid w:val="00970910"/>
    <w:rsid w:val="009711D9"/>
    <w:rsid w:val="00971CDF"/>
    <w:rsid w:val="0098625D"/>
    <w:rsid w:val="009921A0"/>
    <w:rsid w:val="009A01B0"/>
    <w:rsid w:val="009A4E23"/>
    <w:rsid w:val="009B28F6"/>
    <w:rsid w:val="009D02BA"/>
    <w:rsid w:val="009F6F3D"/>
    <w:rsid w:val="00A01ABF"/>
    <w:rsid w:val="00A116F7"/>
    <w:rsid w:val="00A145E0"/>
    <w:rsid w:val="00A210CE"/>
    <w:rsid w:val="00A22507"/>
    <w:rsid w:val="00A237AE"/>
    <w:rsid w:val="00A27DA4"/>
    <w:rsid w:val="00A30AAE"/>
    <w:rsid w:val="00A5482B"/>
    <w:rsid w:val="00A54D1C"/>
    <w:rsid w:val="00A62D9E"/>
    <w:rsid w:val="00A643B1"/>
    <w:rsid w:val="00A733C0"/>
    <w:rsid w:val="00A82A3E"/>
    <w:rsid w:val="00A83BA1"/>
    <w:rsid w:val="00A84559"/>
    <w:rsid w:val="00A84D3A"/>
    <w:rsid w:val="00A912BC"/>
    <w:rsid w:val="00A94543"/>
    <w:rsid w:val="00AA1668"/>
    <w:rsid w:val="00AA2B53"/>
    <w:rsid w:val="00AC0D0A"/>
    <w:rsid w:val="00AD1322"/>
    <w:rsid w:val="00AD13F5"/>
    <w:rsid w:val="00AD2108"/>
    <w:rsid w:val="00B0148F"/>
    <w:rsid w:val="00B03789"/>
    <w:rsid w:val="00B05AD7"/>
    <w:rsid w:val="00B0783B"/>
    <w:rsid w:val="00B24453"/>
    <w:rsid w:val="00B2723A"/>
    <w:rsid w:val="00B30704"/>
    <w:rsid w:val="00B46D27"/>
    <w:rsid w:val="00B64E7F"/>
    <w:rsid w:val="00B7370A"/>
    <w:rsid w:val="00B77FA4"/>
    <w:rsid w:val="00B8167F"/>
    <w:rsid w:val="00B86655"/>
    <w:rsid w:val="00B93EBD"/>
    <w:rsid w:val="00B96971"/>
    <w:rsid w:val="00BA7968"/>
    <w:rsid w:val="00BC6B3B"/>
    <w:rsid w:val="00BD0692"/>
    <w:rsid w:val="00BD6F53"/>
    <w:rsid w:val="00BD733E"/>
    <w:rsid w:val="00BE2417"/>
    <w:rsid w:val="00BF2D6B"/>
    <w:rsid w:val="00BF3016"/>
    <w:rsid w:val="00BF4591"/>
    <w:rsid w:val="00BF4594"/>
    <w:rsid w:val="00C01159"/>
    <w:rsid w:val="00C0192E"/>
    <w:rsid w:val="00C126D1"/>
    <w:rsid w:val="00C12E9C"/>
    <w:rsid w:val="00C236FB"/>
    <w:rsid w:val="00C25C36"/>
    <w:rsid w:val="00C25F48"/>
    <w:rsid w:val="00C3325F"/>
    <w:rsid w:val="00C37F8C"/>
    <w:rsid w:val="00C4279A"/>
    <w:rsid w:val="00C47DF3"/>
    <w:rsid w:val="00C72060"/>
    <w:rsid w:val="00C73980"/>
    <w:rsid w:val="00C749BA"/>
    <w:rsid w:val="00C82D4D"/>
    <w:rsid w:val="00C93272"/>
    <w:rsid w:val="00CA1A88"/>
    <w:rsid w:val="00CC1241"/>
    <w:rsid w:val="00CC3342"/>
    <w:rsid w:val="00CD48E3"/>
    <w:rsid w:val="00CD56A4"/>
    <w:rsid w:val="00CD7F67"/>
    <w:rsid w:val="00CE2577"/>
    <w:rsid w:val="00CE35FE"/>
    <w:rsid w:val="00CE4958"/>
    <w:rsid w:val="00CF6A1C"/>
    <w:rsid w:val="00D04B72"/>
    <w:rsid w:val="00D114C0"/>
    <w:rsid w:val="00D23ED8"/>
    <w:rsid w:val="00D2618D"/>
    <w:rsid w:val="00D34B50"/>
    <w:rsid w:val="00D371ED"/>
    <w:rsid w:val="00D4130C"/>
    <w:rsid w:val="00D47ACC"/>
    <w:rsid w:val="00D511F9"/>
    <w:rsid w:val="00D529DE"/>
    <w:rsid w:val="00D61DAC"/>
    <w:rsid w:val="00D636D2"/>
    <w:rsid w:val="00D65A33"/>
    <w:rsid w:val="00D71DCE"/>
    <w:rsid w:val="00D73056"/>
    <w:rsid w:val="00D8049B"/>
    <w:rsid w:val="00D80E23"/>
    <w:rsid w:val="00D941AF"/>
    <w:rsid w:val="00D9756D"/>
    <w:rsid w:val="00DC7DAD"/>
    <w:rsid w:val="00DE3ED4"/>
    <w:rsid w:val="00DE431F"/>
    <w:rsid w:val="00DF16BA"/>
    <w:rsid w:val="00DF6235"/>
    <w:rsid w:val="00E0597D"/>
    <w:rsid w:val="00E06B07"/>
    <w:rsid w:val="00E11096"/>
    <w:rsid w:val="00E17C40"/>
    <w:rsid w:val="00E40C70"/>
    <w:rsid w:val="00E563BF"/>
    <w:rsid w:val="00E72692"/>
    <w:rsid w:val="00E81E2A"/>
    <w:rsid w:val="00E84664"/>
    <w:rsid w:val="00E8517B"/>
    <w:rsid w:val="00E93DFD"/>
    <w:rsid w:val="00EA3485"/>
    <w:rsid w:val="00ED1551"/>
    <w:rsid w:val="00ED1A55"/>
    <w:rsid w:val="00ED435C"/>
    <w:rsid w:val="00ED618D"/>
    <w:rsid w:val="00ED711C"/>
    <w:rsid w:val="00EE3827"/>
    <w:rsid w:val="00EF2B9E"/>
    <w:rsid w:val="00EF64D7"/>
    <w:rsid w:val="00EF6AF5"/>
    <w:rsid w:val="00F01F03"/>
    <w:rsid w:val="00F0529B"/>
    <w:rsid w:val="00F05D4A"/>
    <w:rsid w:val="00F10E36"/>
    <w:rsid w:val="00F17C37"/>
    <w:rsid w:val="00F36D23"/>
    <w:rsid w:val="00F43209"/>
    <w:rsid w:val="00F46469"/>
    <w:rsid w:val="00F5461F"/>
    <w:rsid w:val="00F61624"/>
    <w:rsid w:val="00F62C37"/>
    <w:rsid w:val="00F640BE"/>
    <w:rsid w:val="00F70F1D"/>
    <w:rsid w:val="00F90F56"/>
    <w:rsid w:val="00F9217F"/>
    <w:rsid w:val="00F9370A"/>
    <w:rsid w:val="00FA12E2"/>
    <w:rsid w:val="00FA36DE"/>
    <w:rsid w:val="00FB406A"/>
    <w:rsid w:val="00FC498B"/>
    <w:rsid w:val="00FE4EB7"/>
    <w:rsid w:val="00FE642D"/>
    <w:rsid w:val="00FF04FE"/>
    <w:rsid w:val="00FF1E2C"/>
    <w:rsid w:val="52CF3B94"/>
    <w:rsid w:val="67FD4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FB8FA7"/>
  <w15:docId w15:val="{6925672D-ED0A-449F-BD5A-2B9BBB48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yingying</dc:creator>
  <cp:lastModifiedBy>yingying li</cp:lastModifiedBy>
  <cp:revision>2</cp:revision>
  <dcterms:created xsi:type="dcterms:W3CDTF">2025-09-12T06:25:00Z</dcterms:created>
  <dcterms:modified xsi:type="dcterms:W3CDTF">2025-09-12T06:25:00Z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